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4D37" w:rsidRDefault="00A54D37">
      <w:pPr>
        <w:pStyle w:val="Default"/>
        <w:spacing w:before="100" w:after="100"/>
        <w:ind w:right="380"/>
        <w:jc w:val="center"/>
        <w:rPr>
          <w:rFonts w:ascii="Sylfaen" w:hAnsi="Sylfaen" w:cs="Sylfaen"/>
          <w:b/>
          <w:bCs/>
          <w:sz w:val="22"/>
          <w:szCs w:val="22"/>
          <w:u w:val="single"/>
        </w:rPr>
      </w:pPr>
      <w:bookmarkStart w:id="0" w:name="_GoBack"/>
      <w:bookmarkEnd w:id="0"/>
      <w:r>
        <w:rPr>
          <w:rFonts w:ascii="Sylfaen" w:hAnsi="Sylfaen" w:cs="Sylfaen"/>
          <w:b/>
          <w:bCs/>
          <w:sz w:val="22"/>
          <w:szCs w:val="22"/>
          <w:u w:val="single"/>
        </w:rPr>
        <w:t>RIGHT TO INFORMATION ACT, 2005</w:t>
      </w:r>
    </w:p>
    <w:tbl>
      <w:tblPr>
        <w:tblW w:w="9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3"/>
        <w:gridCol w:w="3622"/>
        <w:gridCol w:w="5252"/>
      </w:tblGrid>
      <w:tr w:rsidR="00A54D37" w:rsidTr="00BC0B2E">
        <w:trPr>
          <w:trHeight w:val="707"/>
        </w:trPr>
        <w:tc>
          <w:tcPr>
            <w:tcW w:w="833" w:type="dxa"/>
          </w:tcPr>
          <w:p w:rsidR="00A54D37" w:rsidRDefault="00A54D37">
            <w:pPr>
              <w:pStyle w:val="Default"/>
              <w:spacing w:before="100" w:after="100"/>
              <w:ind w:right="380"/>
              <w:rPr>
                <w:rFonts w:ascii="Sylfaen" w:hAnsi="Sylfaen" w:cs="Sylfaen"/>
                <w:b/>
                <w:bCs/>
                <w:sz w:val="18"/>
                <w:szCs w:val="18"/>
              </w:rPr>
            </w:pPr>
            <w:proofErr w:type="spellStart"/>
            <w:r>
              <w:rPr>
                <w:rFonts w:ascii="Sylfaen" w:hAnsi="Sylfaen" w:cs="Sylfaen"/>
                <w:b/>
                <w:bCs/>
                <w:sz w:val="18"/>
                <w:szCs w:val="18"/>
              </w:rPr>
              <w:t>Sl.No</w:t>
            </w:r>
            <w:proofErr w:type="spellEnd"/>
          </w:p>
        </w:tc>
        <w:tc>
          <w:tcPr>
            <w:tcW w:w="3622" w:type="dxa"/>
          </w:tcPr>
          <w:p w:rsidR="00A54D37" w:rsidRDefault="00A54D37">
            <w:pPr>
              <w:pStyle w:val="Default"/>
              <w:spacing w:before="100" w:after="100"/>
              <w:ind w:right="380"/>
              <w:jc w:val="center"/>
              <w:rPr>
                <w:rFonts w:ascii="Sylfaen" w:hAnsi="Sylfaen" w:cs="Sylfaen"/>
                <w:b/>
                <w:bCs/>
                <w:sz w:val="22"/>
                <w:szCs w:val="22"/>
              </w:rPr>
            </w:pPr>
            <w:r>
              <w:rPr>
                <w:rFonts w:ascii="Sylfaen" w:hAnsi="Sylfaen" w:cs="Sylfaen"/>
                <w:b/>
                <w:bCs/>
                <w:sz w:val="22"/>
                <w:szCs w:val="22"/>
              </w:rPr>
              <w:t>Question</w:t>
            </w:r>
          </w:p>
        </w:tc>
        <w:tc>
          <w:tcPr>
            <w:tcW w:w="5252" w:type="dxa"/>
          </w:tcPr>
          <w:p w:rsidR="00A54D37" w:rsidRDefault="00A54D37">
            <w:pPr>
              <w:pStyle w:val="Default"/>
              <w:spacing w:before="100" w:after="100"/>
              <w:ind w:right="380"/>
              <w:jc w:val="center"/>
              <w:rPr>
                <w:rFonts w:ascii="Sylfaen" w:hAnsi="Sylfaen" w:cs="Sylfaen"/>
                <w:b/>
                <w:bCs/>
                <w:sz w:val="22"/>
                <w:szCs w:val="22"/>
              </w:rPr>
            </w:pPr>
            <w:r>
              <w:rPr>
                <w:rFonts w:ascii="Sylfaen" w:hAnsi="Sylfaen" w:cs="Sylfaen"/>
                <w:b/>
                <w:bCs/>
                <w:sz w:val="22"/>
                <w:szCs w:val="22"/>
              </w:rPr>
              <w:t>Answer</w:t>
            </w:r>
          </w:p>
        </w:tc>
      </w:tr>
      <w:tr w:rsidR="00A54D37" w:rsidTr="00BC0B2E">
        <w:trPr>
          <w:trHeight w:val="1426"/>
        </w:trPr>
        <w:tc>
          <w:tcPr>
            <w:tcW w:w="833" w:type="dxa"/>
          </w:tcPr>
          <w:p w:rsidR="00A54D37" w:rsidRDefault="00A54D37">
            <w:pPr>
              <w:pStyle w:val="Default"/>
              <w:spacing w:before="100" w:after="100"/>
              <w:ind w:right="380"/>
              <w:rPr>
                <w:rFonts w:ascii="Sylfaen" w:hAnsi="Sylfaen" w:cs="Sylfaen"/>
                <w:sz w:val="22"/>
                <w:szCs w:val="22"/>
              </w:rPr>
            </w:pPr>
            <w:r>
              <w:rPr>
                <w:rFonts w:ascii="Sylfaen" w:hAnsi="Sylfaen" w:cs="Sylfaen"/>
                <w:sz w:val="22"/>
                <w:szCs w:val="22"/>
              </w:rPr>
              <w:t>01</w:t>
            </w:r>
          </w:p>
        </w:tc>
        <w:tc>
          <w:tcPr>
            <w:tcW w:w="3622" w:type="dxa"/>
          </w:tcPr>
          <w:p w:rsidR="00A54D37" w:rsidRDefault="00A54D37">
            <w:pPr>
              <w:pStyle w:val="Default"/>
              <w:spacing w:before="100" w:after="100"/>
              <w:ind w:right="380"/>
              <w:jc w:val="both"/>
              <w:rPr>
                <w:rFonts w:ascii="Sylfaen" w:hAnsi="Sylfaen" w:cs="Sylfaen"/>
                <w:sz w:val="22"/>
                <w:szCs w:val="22"/>
              </w:rPr>
            </w:pPr>
            <w:r>
              <w:rPr>
                <w:rFonts w:ascii="Sylfaen" w:hAnsi="Sylfaen" w:cs="Sylfaen"/>
                <w:sz w:val="22"/>
                <w:szCs w:val="22"/>
              </w:rPr>
              <w:t>The particulars of its organization, functions and duties;</w:t>
            </w:r>
          </w:p>
        </w:tc>
        <w:tc>
          <w:tcPr>
            <w:tcW w:w="5252" w:type="dxa"/>
          </w:tcPr>
          <w:p w:rsidR="00A54D37" w:rsidRDefault="00BA6C72">
            <w:pPr>
              <w:pStyle w:val="Default"/>
              <w:spacing w:before="100" w:after="100"/>
              <w:ind w:right="380"/>
              <w:jc w:val="both"/>
              <w:rPr>
                <w:rFonts w:ascii="Sylfaen" w:hAnsi="Sylfaen" w:cs="Sylfaen"/>
                <w:sz w:val="22"/>
                <w:szCs w:val="22"/>
              </w:rPr>
            </w:pPr>
            <w:r>
              <w:rPr>
                <w:rFonts w:ascii="Sylfaen" w:hAnsi="Sylfaen" w:cs="Sylfaen"/>
                <w:sz w:val="22"/>
                <w:szCs w:val="22"/>
              </w:rPr>
              <w:t>CSIR-</w:t>
            </w:r>
            <w:r w:rsidR="00A54D37">
              <w:rPr>
                <w:rFonts w:ascii="Sylfaen" w:hAnsi="Sylfaen" w:cs="Sylfaen"/>
                <w:sz w:val="22"/>
                <w:szCs w:val="22"/>
              </w:rPr>
              <w:t xml:space="preserve">Indian Institute of Chemical Biology (a constituent of CSIR, India), 4, Raja S.C. </w:t>
            </w:r>
            <w:proofErr w:type="spellStart"/>
            <w:r w:rsidR="00A54D37">
              <w:rPr>
                <w:rFonts w:ascii="Sylfaen" w:hAnsi="Sylfaen" w:cs="Sylfaen"/>
                <w:sz w:val="22"/>
                <w:szCs w:val="22"/>
              </w:rPr>
              <w:t>Mullick</w:t>
            </w:r>
            <w:proofErr w:type="spellEnd"/>
            <w:r w:rsidR="00A54D37">
              <w:rPr>
                <w:rFonts w:ascii="Sylfaen" w:hAnsi="Sylfaen" w:cs="Sylfaen"/>
                <w:sz w:val="22"/>
                <w:szCs w:val="22"/>
              </w:rPr>
              <w:t xml:space="preserve"> Road, Kolkata-700032. Research &amp; Development in the field of biomedical sciences.</w:t>
            </w:r>
          </w:p>
        </w:tc>
      </w:tr>
      <w:tr w:rsidR="00A54D37" w:rsidTr="00BC0B2E">
        <w:trPr>
          <w:trHeight w:val="2954"/>
        </w:trPr>
        <w:tc>
          <w:tcPr>
            <w:tcW w:w="833" w:type="dxa"/>
          </w:tcPr>
          <w:p w:rsidR="00A54D37" w:rsidRDefault="00A54D37">
            <w:pPr>
              <w:pStyle w:val="Default"/>
              <w:spacing w:before="100" w:after="100"/>
              <w:ind w:right="380"/>
              <w:rPr>
                <w:rFonts w:ascii="Sylfaen" w:hAnsi="Sylfaen" w:cs="Sylfaen"/>
                <w:sz w:val="22"/>
                <w:szCs w:val="22"/>
              </w:rPr>
            </w:pPr>
            <w:r>
              <w:rPr>
                <w:rFonts w:ascii="Sylfaen" w:hAnsi="Sylfaen" w:cs="Sylfaen"/>
                <w:sz w:val="22"/>
                <w:szCs w:val="22"/>
              </w:rPr>
              <w:t>02</w:t>
            </w:r>
          </w:p>
        </w:tc>
        <w:tc>
          <w:tcPr>
            <w:tcW w:w="3622" w:type="dxa"/>
          </w:tcPr>
          <w:p w:rsidR="00A54D37" w:rsidRDefault="00A54D37">
            <w:pPr>
              <w:pStyle w:val="Default"/>
              <w:spacing w:before="100" w:after="100"/>
              <w:ind w:right="380"/>
              <w:jc w:val="both"/>
              <w:rPr>
                <w:rFonts w:ascii="Sylfaen" w:hAnsi="Sylfaen" w:cs="Sylfaen"/>
                <w:sz w:val="22"/>
                <w:szCs w:val="22"/>
              </w:rPr>
            </w:pPr>
            <w:r>
              <w:rPr>
                <w:rFonts w:ascii="Sylfaen" w:hAnsi="Sylfaen" w:cs="Sylfaen"/>
                <w:sz w:val="22"/>
                <w:szCs w:val="22"/>
              </w:rPr>
              <w:t>The powers and duties of its officers and employees;</w:t>
            </w:r>
          </w:p>
        </w:tc>
        <w:tc>
          <w:tcPr>
            <w:tcW w:w="5252" w:type="dxa"/>
          </w:tcPr>
          <w:p w:rsidR="00A54D37" w:rsidRDefault="00A54D37">
            <w:pPr>
              <w:pStyle w:val="Default"/>
              <w:spacing w:before="100" w:after="100"/>
              <w:ind w:right="380"/>
              <w:jc w:val="both"/>
              <w:rPr>
                <w:rFonts w:ascii="Sylfaen" w:hAnsi="Sylfaen" w:cs="Sylfaen"/>
                <w:sz w:val="22"/>
                <w:szCs w:val="22"/>
              </w:rPr>
            </w:pPr>
            <w:r>
              <w:rPr>
                <w:rFonts w:ascii="Sylfaen" w:hAnsi="Sylfaen" w:cs="Sylfaen"/>
                <w:sz w:val="22"/>
                <w:szCs w:val="22"/>
              </w:rPr>
              <w:t xml:space="preserve">Scientific and Technical Staff </w:t>
            </w:r>
            <w:proofErr w:type="spellStart"/>
            <w:r>
              <w:rPr>
                <w:rFonts w:ascii="Sylfaen" w:hAnsi="Sylfaen" w:cs="Sylfaen"/>
                <w:sz w:val="22"/>
                <w:szCs w:val="22"/>
              </w:rPr>
              <w:t>cary</w:t>
            </w:r>
            <w:proofErr w:type="spellEnd"/>
            <w:r>
              <w:rPr>
                <w:rFonts w:ascii="Sylfaen" w:hAnsi="Sylfaen" w:cs="Sylfaen"/>
                <w:sz w:val="22"/>
                <w:szCs w:val="22"/>
              </w:rPr>
              <w:t xml:space="preserve"> out R&amp;D work in relevant fields and publish useful results in the appropriate fora or protect them through IPR. Training of students including summer trainees from higher educational institutions is carried out extensively to prepare them for future scientific and technical work in disease management.  The administrative and other staff provides infrastructural support to these </w:t>
            </w:r>
            <w:proofErr w:type="spellStart"/>
            <w:r>
              <w:rPr>
                <w:rFonts w:ascii="Sylfaen" w:hAnsi="Sylfaen" w:cs="Sylfaen"/>
                <w:sz w:val="22"/>
                <w:szCs w:val="22"/>
              </w:rPr>
              <w:t>programmes</w:t>
            </w:r>
            <w:proofErr w:type="spellEnd"/>
            <w:r>
              <w:rPr>
                <w:rFonts w:ascii="Sylfaen" w:hAnsi="Sylfaen" w:cs="Sylfaen"/>
                <w:sz w:val="22"/>
                <w:szCs w:val="22"/>
              </w:rPr>
              <w:t>.</w:t>
            </w:r>
          </w:p>
        </w:tc>
      </w:tr>
      <w:tr w:rsidR="00A54D37" w:rsidTr="00BC0B2E">
        <w:trPr>
          <w:trHeight w:val="2651"/>
        </w:trPr>
        <w:tc>
          <w:tcPr>
            <w:tcW w:w="833" w:type="dxa"/>
          </w:tcPr>
          <w:p w:rsidR="00A54D37" w:rsidRDefault="00A54D37">
            <w:pPr>
              <w:pStyle w:val="Default"/>
              <w:spacing w:before="100" w:after="100"/>
              <w:ind w:right="380"/>
              <w:rPr>
                <w:rFonts w:ascii="Sylfaen" w:hAnsi="Sylfaen" w:cs="Sylfaen"/>
                <w:sz w:val="22"/>
                <w:szCs w:val="22"/>
              </w:rPr>
            </w:pPr>
            <w:r>
              <w:rPr>
                <w:rFonts w:ascii="Sylfaen" w:hAnsi="Sylfaen" w:cs="Sylfaen"/>
                <w:sz w:val="22"/>
                <w:szCs w:val="22"/>
              </w:rPr>
              <w:t>03</w:t>
            </w:r>
          </w:p>
        </w:tc>
        <w:tc>
          <w:tcPr>
            <w:tcW w:w="3622" w:type="dxa"/>
          </w:tcPr>
          <w:p w:rsidR="00A54D37" w:rsidRDefault="00A54D37">
            <w:pPr>
              <w:pStyle w:val="Default"/>
              <w:spacing w:before="100" w:after="100"/>
              <w:ind w:right="380"/>
              <w:jc w:val="both"/>
              <w:rPr>
                <w:rFonts w:ascii="Sylfaen" w:hAnsi="Sylfaen" w:cs="Sylfaen"/>
                <w:sz w:val="22"/>
                <w:szCs w:val="22"/>
              </w:rPr>
            </w:pPr>
            <w:r>
              <w:rPr>
                <w:rFonts w:ascii="Sylfaen" w:hAnsi="Sylfaen" w:cs="Sylfaen"/>
                <w:sz w:val="22"/>
                <w:szCs w:val="22"/>
              </w:rPr>
              <w:t>The procedure followed in the decision making process, including channels of supervision and accountability;</w:t>
            </w:r>
          </w:p>
        </w:tc>
        <w:tc>
          <w:tcPr>
            <w:tcW w:w="5252" w:type="dxa"/>
          </w:tcPr>
          <w:p w:rsidR="00A54D37" w:rsidRDefault="00A54D37">
            <w:pPr>
              <w:pStyle w:val="Default"/>
              <w:spacing w:before="100" w:after="100"/>
              <w:ind w:right="380"/>
              <w:jc w:val="both"/>
              <w:rPr>
                <w:rFonts w:ascii="Sylfaen" w:hAnsi="Sylfaen" w:cs="Sylfaen"/>
                <w:sz w:val="22"/>
                <w:szCs w:val="22"/>
              </w:rPr>
            </w:pPr>
            <w:r>
              <w:rPr>
                <w:rFonts w:ascii="Sylfaen" w:hAnsi="Sylfaen" w:cs="Sylfaen"/>
                <w:sz w:val="22"/>
                <w:szCs w:val="22"/>
              </w:rPr>
              <w:t>Senior scientists enjoy lot of freedom in carrying out research problems assigned to them.  However, overall responsibility lies with the Head of the Institution who is advised by the properly constituted Research Council (RC).  The subordinate employees are assigned duties by their superiors and are answerable to them directly.</w:t>
            </w:r>
          </w:p>
        </w:tc>
      </w:tr>
      <w:tr w:rsidR="00A54D37" w:rsidTr="00BC0B2E">
        <w:trPr>
          <w:trHeight w:val="2639"/>
        </w:trPr>
        <w:tc>
          <w:tcPr>
            <w:tcW w:w="833" w:type="dxa"/>
          </w:tcPr>
          <w:p w:rsidR="00A54D37" w:rsidRDefault="00A54D37">
            <w:pPr>
              <w:pStyle w:val="Default"/>
              <w:spacing w:before="100" w:after="100"/>
              <w:ind w:right="380"/>
              <w:rPr>
                <w:rFonts w:ascii="Sylfaen" w:hAnsi="Sylfaen" w:cs="Sylfaen"/>
                <w:sz w:val="22"/>
                <w:szCs w:val="22"/>
              </w:rPr>
            </w:pPr>
            <w:r>
              <w:rPr>
                <w:rFonts w:ascii="Sylfaen" w:hAnsi="Sylfaen" w:cs="Sylfaen"/>
                <w:sz w:val="22"/>
                <w:szCs w:val="22"/>
              </w:rPr>
              <w:t>04</w:t>
            </w:r>
          </w:p>
        </w:tc>
        <w:tc>
          <w:tcPr>
            <w:tcW w:w="3622" w:type="dxa"/>
          </w:tcPr>
          <w:p w:rsidR="00A54D37" w:rsidRDefault="00A54D37">
            <w:pPr>
              <w:pStyle w:val="Default"/>
              <w:spacing w:before="100" w:after="100"/>
              <w:ind w:right="380"/>
              <w:jc w:val="both"/>
              <w:rPr>
                <w:rFonts w:ascii="Sylfaen" w:hAnsi="Sylfaen" w:cs="Sylfaen"/>
                <w:sz w:val="22"/>
                <w:szCs w:val="22"/>
              </w:rPr>
            </w:pPr>
            <w:r>
              <w:rPr>
                <w:rFonts w:ascii="Sylfaen" w:hAnsi="Sylfaen" w:cs="Sylfaen"/>
                <w:sz w:val="22"/>
                <w:szCs w:val="22"/>
              </w:rPr>
              <w:t>The norms set by it for the discharge of its functions;</w:t>
            </w:r>
          </w:p>
        </w:tc>
        <w:tc>
          <w:tcPr>
            <w:tcW w:w="5252" w:type="dxa"/>
          </w:tcPr>
          <w:p w:rsidR="00A54D37" w:rsidRDefault="00A54D37">
            <w:pPr>
              <w:pStyle w:val="Default"/>
              <w:spacing w:before="100" w:after="100"/>
              <w:ind w:right="380"/>
              <w:jc w:val="both"/>
              <w:rPr>
                <w:rFonts w:ascii="Sylfaen" w:hAnsi="Sylfaen" w:cs="Sylfaen"/>
                <w:sz w:val="22"/>
                <w:szCs w:val="22"/>
              </w:rPr>
            </w:pPr>
            <w:r>
              <w:rPr>
                <w:rFonts w:ascii="Sylfaen" w:hAnsi="Sylfaen" w:cs="Sylfaen"/>
                <w:sz w:val="22"/>
                <w:szCs w:val="22"/>
              </w:rPr>
              <w:t>Funds are provided by CSIR, which is distributed among the scientists by the Head of the Institute in consultation with the divisional heads.  Scientists are also encouraged to seek funds from external sources including fund giving agencies and industrial houses.  The progress of work is periodically monitored by the RC or fund giving agencies as applicable.</w:t>
            </w:r>
          </w:p>
        </w:tc>
      </w:tr>
      <w:tr w:rsidR="00A54D37" w:rsidTr="00BC0B2E">
        <w:trPr>
          <w:trHeight w:val="1944"/>
        </w:trPr>
        <w:tc>
          <w:tcPr>
            <w:tcW w:w="833" w:type="dxa"/>
          </w:tcPr>
          <w:p w:rsidR="00A54D37" w:rsidRDefault="00A54D37">
            <w:pPr>
              <w:pStyle w:val="Default"/>
              <w:spacing w:before="100" w:after="100"/>
              <w:ind w:right="380"/>
              <w:rPr>
                <w:rFonts w:ascii="Sylfaen" w:hAnsi="Sylfaen" w:cs="Sylfaen"/>
                <w:sz w:val="22"/>
                <w:szCs w:val="22"/>
              </w:rPr>
            </w:pPr>
            <w:r>
              <w:rPr>
                <w:rFonts w:ascii="Sylfaen" w:hAnsi="Sylfaen" w:cs="Sylfaen"/>
                <w:sz w:val="22"/>
                <w:szCs w:val="22"/>
              </w:rPr>
              <w:t>05</w:t>
            </w:r>
          </w:p>
        </w:tc>
        <w:tc>
          <w:tcPr>
            <w:tcW w:w="3622" w:type="dxa"/>
          </w:tcPr>
          <w:p w:rsidR="00A54D37" w:rsidRDefault="00A54D37">
            <w:pPr>
              <w:pStyle w:val="Default"/>
              <w:spacing w:before="100" w:after="100"/>
              <w:ind w:right="380"/>
              <w:jc w:val="both"/>
              <w:rPr>
                <w:rFonts w:ascii="Sylfaen" w:hAnsi="Sylfaen" w:cs="Sylfaen"/>
                <w:sz w:val="22"/>
                <w:szCs w:val="22"/>
              </w:rPr>
            </w:pPr>
            <w:r>
              <w:rPr>
                <w:rFonts w:ascii="Sylfaen" w:hAnsi="Sylfaen" w:cs="Sylfaen"/>
                <w:sz w:val="22"/>
                <w:szCs w:val="22"/>
              </w:rPr>
              <w:t>The rules, regulations, instructions, manuals and records, held by it or under its control or used by its employees for discharging its functions;</w:t>
            </w:r>
          </w:p>
        </w:tc>
        <w:tc>
          <w:tcPr>
            <w:tcW w:w="5252" w:type="dxa"/>
          </w:tcPr>
          <w:p w:rsidR="00A54D37" w:rsidRDefault="00A54D37">
            <w:pPr>
              <w:pStyle w:val="Default"/>
              <w:spacing w:before="100" w:after="100"/>
              <w:ind w:right="380"/>
              <w:jc w:val="both"/>
              <w:rPr>
                <w:rFonts w:ascii="Sylfaen" w:hAnsi="Sylfaen" w:cs="Sylfaen"/>
                <w:sz w:val="22"/>
                <w:szCs w:val="22"/>
              </w:rPr>
            </w:pPr>
            <w:r>
              <w:rPr>
                <w:rFonts w:ascii="Sylfaen" w:hAnsi="Sylfaen" w:cs="Sylfaen"/>
                <w:sz w:val="22"/>
                <w:szCs w:val="22"/>
              </w:rPr>
              <w:t>We follow the rules and regulations of the Council of Scientific and Industrial Research (CSIR).</w:t>
            </w:r>
          </w:p>
          <w:p w:rsidR="00A54D37" w:rsidRDefault="00A54D37">
            <w:pPr>
              <w:pStyle w:val="Default"/>
              <w:spacing w:before="100" w:after="100"/>
              <w:ind w:right="380"/>
              <w:rPr>
                <w:rFonts w:ascii="Sylfaen" w:hAnsi="Sylfaen" w:cs="Sylfaen"/>
                <w:sz w:val="22"/>
                <w:szCs w:val="22"/>
              </w:rPr>
            </w:pPr>
          </w:p>
          <w:p w:rsidR="00A54D37" w:rsidRDefault="00A54D37">
            <w:pPr>
              <w:pStyle w:val="Default"/>
              <w:spacing w:before="100" w:after="100"/>
              <w:ind w:right="380"/>
              <w:rPr>
                <w:rFonts w:ascii="Sylfaen" w:hAnsi="Sylfaen" w:cs="Sylfaen"/>
                <w:sz w:val="22"/>
                <w:szCs w:val="22"/>
              </w:rPr>
            </w:pPr>
          </w:p>
        </w:tc>
      </w:tr>
      <w:tr w:rsidR="00A54D37" w:rsidTr="00BC0B2E">
        <w:trPr>
          <w:trHeight w:val="707"/>
        </w:trPr>
        <w:tc>
          <w:tcPr>
            <w:tcW w:w="833" w:type="dxa"/>
          </w:tcPr>
          <w:p w:rsidR="00A54D37" w:rsidRDefault="00A54D37">
            <w:pPr>
              <w:pStyle w:val="Default"/>
              <w:spacing w:before="100" w:after="100"/>
              <w:ind w:right="380"/>
              <w:rPr>
                <w:rFonts w:ascii="Sylfaen" w:hAnsi="Sylfaen" w:cs="Sylfaen"/>
                <w:sz w:val="22"/>
                <w:szCs w:val="22"/>
              </w:rPr>
            </w:pPr>
            <w:r>
              <w:rPr>
                <w:rFonts w:ascii="Sylfaen" w:hAnsi="Sylfaen" w:cs="Sylfaen"/>
                <w:sz w:val="22"/>
                <w:szCs w:val="22"/>
              </w:rPr>
              <w:lastRenderedPageBreak/>
              <w:t>06</w:t>
            </w:r>
          </w:p>
        </w:tc>
        <w:tc>
          <w:tcPr>
            <w:tcW w:w="3622" w:type="dxa"/>
          </w:tcPr>
          <w:p w:rsidR="00A54D37" w:rsidRDefault="00A54D37">
            <w:pPr>
              <w:pStyle w:val="Default"/>
              <w:spacing w:before="100" w:after="100"/>
              <w:ind w:right="380"/>
              <w:jc w:val="both"/>
              <w:rPr>
                <w:rFonts w:ascii="Sylfaen" w:hAnsi="Sylfaen" w:cs="Sylfaen"/>
                <w:sz w:val="22"/>
                <w:szCs w:val="22"/>
              </w:rPr>
            </w:pPr>
            <w:r>
              <w:rPr>
                <w:rFonts w:ascii="Sylfaen" w:hAnsi="Sylfaen" w:cs="Sylfaen"/>
                <w:sz w:val="22"/>
                <w:szCs w:val="22"/>
              </w:rPr>
              <w:t>A statement of the categories of documents that are held by it or under its control;</w:t>
            </w:r>
          </w:p>
        </w:tc>
        <w:tc>
          <w:tcPr>
            <w:tcW w:w="5252" w:type="dxa"/>
          </w:tcPr>
          <w:p w:rsidR="00A54D37" w:rsidRDefault="00A54D37">
            <w:pPr>
              <w:pStyle w:val="Default"/>
              <w:spacing w:before="100" w:after="100"/>
              <w:ind w:right="380"/>
              <w:rPr>
                <w:rFonts w:ascii="Sylfaen" w:hAnsi="Sylfaen" w:cs="Sylfaen"/>
                <w:sz w:val="22"/>
                <w:szCs w:val="22"/>
              </w:rPr>
            </w:pPr>
            <w:r>
              <w:rPr>
                <w:rFonts w:ascii="Sylfaen" w:hAnsi="Sylfaen" w:cs="Sylfaen"/>
                <w:sz w:val="22"/>
                <w:szCs w:val="22"/>
              </w:rPr>
              <w:t>Scientific publications, patents, testing results.</w:t>
            </w:r>
          </w:p>
        </w:tc>
      </w:tr>
      <w:tr w:rsidR="00A54D37" w:rsidTr="00BC0B2E">
        <w:trPr>
          <w:trHeight w:val="2954"/>
        </w:trPr>
        <w:tc>
          <w:tcPr>
            <w:tcW w:w="833" w:type="dxa"/>
          </w:tcPr>
          <w:p w:rsidR="00A54D37" w:rsidRDefault="00A54D37">
            <w:pPr>
              <w:pStyle w:val="Default"/>
              <w:spacing w:before="100" w:after="100"/>
              <w:ind w:right="380"/>
              <w:rPr>
                <w:rFonts w:ascii="Sylfaen" w:hAnsi="Sylfaen" w:cs="Sylfaen"/>
                <w:sz w:val="22"/>
                <w:szCs w:val="22"/>
              </w:rPr>
            </w:pPr>
            <w:r>
              <w:rPr>
                <w:rFonts w:ascii="Sylfaen" w:hAnsi="Sylfaen" w:cs="Sylfaen"/>
                <w:sz w:val="22"/>
                <w:szCs w:val="22"/>
              </w:rPr>
              <w:t>07</w:t>
            </w:r>
          </w:p>
        </w:tc>
        <w:tc>
          <w:tcPr>
            <w:tcW w:w="3622" w:type="dxa"/>
          </w:tcPr>
          <w:p w:rsidR="00A54D37" w:rsidRDefault="00A54D37">
            <w:pPr>
              <w:pStyle w:val="Default"/>
              <w:spacing w:before="100" w:after="100"/>
              <w:ind w:right="380"/>
              <w:jc w:val="both"/>
              <w:rPr>
                <w:rFonts w:ascii="Sylfaen" w:hAnsi="Sylfaen" w:cs="Sylfaen"/>
                <w:sz w:val="22"/>
                <w:szCs w:val="22"/>
              </w:rPr>
            </w:pPr>
            <w:r>
              <w:rPr>
                <w:rFonts w:ascii="Sylfaen" w:hAnsi="Sylfaen" w:cs="Sylfaen"/>
                <w:sz w:val="22"/>
                <w:szCs w:val="22"/>
              </w:rPr>
              <w:t>The particulars of any arrangement that exists for consultation with, or representation by, the members of the public in relation to the formulation of its policy or implementation thereof;</w:t>
            </w:r>
          </w:p>
        </w:tc>
        <w:tc>
          <w:tcPr>
            <w:tcW w:w="5252" w:type="dxa"/>
          </w:tcPr>
          <w:p w:rsidR="00A54D37" w:rsidRDefault="00A54D37">
            <w:pPr>
              <w:pStyle w:val="Default"/>
              <w:spacing w:before="100" w:after="100"/>
              <w:ind w:right="380"/>
              <w:jc w:val="both"/>
              <w:rPr>
                <w:rFonts w:ascii="Sylfaen" w:hAnsi="Sylfaen" w:cs="Sylfaen"/>
                <w:sz w:val="22"/>
                <w:szCs w:val="22"/>
              </w:rPr>
            </w:pPr>
            <w:r>
              <w:rPr>
                <w:rFonts w:ascii="Sylfaen" w:hAnsi="Sylfaen" w:cs="Sylfaen"/>
                <w:sz w:val="22"/>
                <w:szCs w:val="22"/>
              </w:rPr>
              <w:t xml:space="preserve">The institute is advised in selecting its work </w:t>
            </w:r>
            <w:proofErr w:type="spellStart"/>
            <w:r>
              <w:rPr>
                <w:rFonts w:ascii="Sylfaen" w:hAnsi="Sylfaen" w:cs="Sylfaen"/>
                <w:sz w:val="22"/>
                <w:szCs w:val="22"/>
              </w:rPr>
              <w:t>programme</w:t>
            </w:r>
            <w:proofErr w:type="spellEnd"/>
            <w:r>
              <w:rPr>
                <w:rFonts w:ascii="Sylfaen" w:hAnsi="Sylfaen" w:cs="Sylfaen"/>
                <w:sz w:val="22"/>
                <w:szCs w:val="22"/>
              </w:rPr>
              <w:t xml:space="preserve"> or to monitor the progress by Research Council constituted by CSIR periodically Consultations are carried out also with industrial partners or sponsoring agencies to identify problems of interest. Whenever necessary eminent scientists and experts are invited to give them comments regarding the institute’s activities.</w:t>
            </w:r>
          </w:p>
        </w:tc>
      </w:tr>
      <w:tr w:rsidR="00A54D37" w:rsidTr="00BC0B2E">
        <w:trPr>
          <w:trHeight w:val="6300"/>
        </w:trPr>
        <w:tc>
          <w:tcPr>
            <w:tcW w:w="833" w:type="dxa"/>
          </w:tcPr>
          <w:p w:rsidR="00A54D37" w:rsidRDefault="00A54D37">
            <w:pPr>
              <w:pStyle w:val="Default"/>
              <w:spacing w:before="100" w:after="100"/>
              <w:ind w:right="380"/>
              <w:rPr>
                <w:rFonts w:ascii="Sylfaen" w:hAnsi="Sylfaen" w:cs="Sylfaen"/>
                <w:sz w:val="22"/>
                <w:szCs w:val="22"/>
              </w:rPr>
            </w:pPr>
            <w:r>
              <w:rPr>
                <w:rFonts w:ascii="Sylfaen" w:hAnsi="Sylfaen" w:cs="Sylfaen"/>
                <w:sz w:val="22"/>
                <w:szCs w:val="22"/>
              </w:rPr>
              <w:t>08</w:t>
            </w:r>
          </w:p>
        </w:tc>
        <w:tc>
          <w:tcPr>
            <w:tcW w:w="3622" w:type="dxa"/>
          </w:tcPr>
          <w:p w:rsidR="00A54D37" w:rsidRDefault="00A54D37">
            <w:pPr>
              <w:pStyle w:val="Default"/>
              <w:spacing w:before="100" w:after="100"/>
              <w:ind w:right="380"/>
              <w:jc w:val="both"/>
              <w:rPr>
                <w:rFonts w:ascii="Sylfaen" w:hAnsi="Sylfaen" w:cs="Sylfaen"/>
                <w:sz w:val="22"/>
                <w:szCs w:val="22"/>
              </w:rPr>
            </w:pPr>
            <w:r>
              <w:rPr>
                <w:rFonts w:ascii="Sylfaen" w:hAnsi="Sylfaen" w:cs="Sylfaen"/>
                <w:sz w:val="22"/>
                <w:szCs w:val="22"/>
              </w:rPr>
              <w:t>A statement of the boards, councils, committees and other bodies consisting of two or more persons constituted as its part or for the purpose of its advice, and as to whether meetings of those boards, councils, committees and other bodies are open to the public, or the minutes of such meetings are accessible for public;</w:t>
            </w:r>
          </w:p>
        </w:tc>
        <w:tc>
          <w:tcPr>
            <w:tcW w:w="5252" w:type="dxa"/>
          </w:tcPr>
          <w:p w:rsidR="00A54D37" w:rsidRDefault="00A54D37">
            <w:pPr>
              <w:pStyle w:val="Default"/>
              <w:spacing w:before="100" w:after="100"/>
              <w:ind w:right="380"/>
              <w:jc w:val="both"/>
              <w:rPr>
                <w:rFonts w:ascii="Sylfaen" w:hAnsi="Sylfaen" w:cs="Sylfaen"/>
                <w:sz w:val="22"/>
                <w:szCs w:val="22"/>
              </w:rPr>
            </w:pPr>
            <w:r>
              <w:rPr>
                <w:rFonts w:ascii="Sylfaen" w:hAnsi="Sylfaen" w:cs="Sylfaen"/>
                <w:sz w:val="22"/>
                <w:szCs w:val="22"/>
              </w:rPr>
              <w:t xml:space="preserve">Research Council consisting of eleven (11) members including the Director and Management Council consisting of ten (10) members with external expert to advise both on research and management affairs.  An Animal Ethics Committee constituted as per national guidelines and comprising of external and internal members to keep strict watch whether the experimental work is done according to the accepted protocols and guidelines.  There is a Radioactive Chemical and Biosafety Committee to monitor the use of radioactive chemicals. Likewise, there is </w:t>
            </w:r>
            <w:proofErr w:type="gramStart"/>
            <w:r>
              <w:rPr>
                <w:rFonts w:ascii="Sylfaen" w:hAnsi="Sylfaen" w:cs="Sylfaen"/>
                <w:sz w:val="22"/>
                <w:szCs w:val="22"/>
              </w:rPr>
              <w:t>a  Human</w:t>
            </w:r>
            <w:proofErr w:type="gramEnd"/>
            <w:r>
              <w:rPr>
                <w:rFonts w:ascii="Sylfaen" w:hAnsi="Sylfaen" w:cs="Sylfaen"/>
                <w:sz w:val="22"/>
                <w:szCs w:val="22"/>
              </w:rPr>
              <w:t xml:space="preserve"> Ethical Committee comprising of external and internal members to work with human samples under accepted guidelines. These committees or their minutes of the meetings are normally not accessible to public.  However, a summary of the institute’s activities and accomplishment is published in its annual report, which is widely circulated.</w:t>
            </w:r>
          </w:p>
        </w:tc>
      </w:tr>
      <w:tr w:rsidR="00A54D37" w:rsidTr="00BC0B2E">
        <w:trPr>
          <w:trHeight w:val="1123"/>
        </w:trPr>
        <w:tc>
          <w:tcPr>
            <w:tcW w:w="833" w:type="dxa"/>
          </w:tcPr>
          <w:p w:rsidR="00A54D37" w:rsidRDefault="00A54D37">
            <w:pPr>
              <w:pStyle w:val="Default"/>
              <w:spacing w:before="100" w:after="100"/>
              <w:ind w:right="380"/>
              <w:rPr>
                <w:rFonts w:ascii="Sylfaen" w:hAnsi="Sylfaen" w:cs="Sylfaen"/>
                <w:sz w:val="22"/>
                <w:szCs w:val="22"/>
              </w:rPr>
            </w:pPr>
            <w:r>
              <w:rPr>
                <w:rFonts w:ascii="Sylfaen" w:hAnsi="Sylfaen" w:cs="Sylfaen"/>
                <w:sz w:val="22"/>
                <w:szCs w:val="22"/>
              </w:rPr>
              <w:t>09</w:t>
            </w:r>
          </w:p>
        </w:tc>
        <w:tc>
          <w:tcPr>
            <w:tcW w:w="3622" w:type="dxa"/>
          </w:tcPr>
          <w:p w:rsidR="00A54D37" w:rsidRDefault="00A54D37">
            <w:pPr>
              <w:pStyle w:val="Default"/>
              <w:spacing w:before="100" w:after="100"/>
              <w:ind w:right="380"/>
              <w:jc w:val="both"/>
              <w:rPr>
                <w:rFonts w:ascii="Sylfaen" w:hAnsi="Sylfaen" w:cs="Sylfaen"/>
                <w:sz w:val="22"/>
                <w:szCs w:val="22"/>
              </w:rPr>
            </w:pPr>
            <w:r>
              <w:rPr>
                <w:rFonts w:ascii="Sylfaen" w:hAnsi="Sylfaen" w:cs="Sylfaen"/>
                <w:sz w:val="22"/>
                <w:szCs w:val="22"/>
              </w:rPr>
              <w:t>A directory of its officers and employees;</w:t>
            </w:r>
          </w:p>
        </w:tc>
        <w:tc>
          <w:tcPr>
            <w:tcW w:w="5252" w:type="dxa"/>
          </w:tcPr>
          <w:p w:rsidR="00A54D37" w:rsidRDefault="00A54D37">
            <w:pPr>
              <w:pStyle w:val="Default"/>
              <w:spacing w:before="100" w:after="100"/>
              <w:ind w:right="380"/>
              <w:jc w:val="both"/>
              <w:rPr>
                <w:rFonts w:ascii="Sylfaen" w:hAnsi="Sylfaen" w:cs="Sylfaen"/>
                <w:sz w:val="22"/>
                <w:szCs w:val="22"/>
              </w:rPr>
            </w:pPr>
            <w:r>
              <w:rPr>
                <w:rFonts w:ascii="Sylfaen" w:hAnsi="Sylfaen" w:cs="Sylfaen"/>
                <w:sz w:val="22"/>
                <w:szCs w:val="22"/>
              </w:rPr>
              <w:t>A directory of the Officers and employees is maintained in the office and published yearly in the annual report.</w:t>
            </w:r>
          </w:p>
        </w:tc>
      </w:tr>
      <w:tr w:rsidR="00A54D37" w:rsidTr="00BC0B2E">
        <w:trPr>
          <w:trHeight w:val="1742"/>
        </w:trPr>
        <w:tc>
          <w:tcPr>
            <w:tcW w:w="833" w:type="dxa"/>
          </w:tcPr>
          <w:p w:rsidR="00A54D37" w:rsidRDefault="00A54D37">
            <w:pPr>
              <w:pStyle w:val="Default"/>
              <w:spacing w:before="100" w:after="100"/>
              <w:ind w:right="380"/>
              <w:rPr>
                <w:rFonts w:ascii="Sylfaen" w:hAnsi="Sylfaen" w:cs="Sylfaen"/>
                <w:sz w:val="22"/>
                <w:szCs w:val="22"/>
              </w:rPr>
            </w:pPr>
            <w:r>
              <w:rPr>
                <w:rFonts w:ascii="Sylfaen" w:hAnsi="Sylfaen" w:cs="Sylfaen"/>
                <w:sz w:val="22"/>
                <w:szCs w:val="22"/>
              </w:rPr>
              <w:t>10</w:t>
            </w:r>
          </w:p>
        </w:tc>
        <w:tc>
          <w:tcPr>
            <w:tcW w:w="3622" w:type="dxa"/>
          </w:tcPr>
          <w:p w:rsidR="00A54D37" w:rsidRDefault="00A54D37">
            <w:pPr>
              <w:pStyle w:val="Default"/>
              <w:spacing w:before="100" w:after="100"/>
              <w:ind w:right="380"/>
              <w:jc w:val="both"/>
              <w:rPr>
                <w:rFonts w:ascii="Sylfaen" w:hAnsi="Sylfaen" w:cs="Sylfaen"/>
                <w:sz w:val="22"/>
                <w:szCs w:val="22"/>
              </w:rPr>
            </w:pPr>
            <w:r>
              <w:rPr>
                <w:rFonts w:ascii="Sylfaen" w:hAnsi="Sylfaen" w:cs="Sylfaen"/>
                <w:sz w:val="22"/>
                <w:szCs w:val="22"/>
              </w:rPr>
              <w:t>The monthly remuneration received by each of its officers and employees, including the system of compensation as provided in its regulations;</w:t>
            </w:r>
          </w:p>
        </w:tc>
        <w:tc>
          <w:tcPr>
            <w:tcW w:w="5252" w:type="dxa"/>
          </w:tcPr>
          <w:p w:rsidR="00A54D37" w:rsidRDefault="00A54D37">
            <w:pPr>
              <w:pStyle w:val="Default"/>
              <w:spacing w:before="100" w:after="100"/>
              <w:ind w:right="380"/>
              <w:jc w:val="both"/>
              <w:rPr>
                <w:rFonts w:ascii="Sylfaen" w:hAnsi="Sylfaen" w:cs="Sylfaen"/>
                <w:sz w:val="22"/>
                <w:szCs w:val="22"/>
              </w:rPr>
            </w:pPr>
            <w:r>
              <w:rPr>
                <w:rFonts w:ascii="Sylfaen" w:hAnsi="Sylfaen" w:cs="Sylfaen"/>
                <w:sz w:val="22"/>
                <w:szCs w:val="22"/>
              </w:rPr>
              <w:t>Relevant information is available with administration.</w:t>
            </w:r>
          </w:p>
        </w:tc>
      </w:tr>
      <w:tr w:rsidR="00A54D37" w:rsidTr="00BC0B2E">
        <w:trPr>
          <w:trHeight w:val="1313"/>
        </w:trPr>
        <w:tc>
          <w:tcPr>
            <w:tcW w:w="833" w:type="dxa"/>
          </w:tcPr>
          <w:p w:rsidR="00A54D37" w:rsidRDefault="00A54D37">
            <w:pPr>
              <w:pStyle w:val="Default"/>
              <w:spacing w:before="100" w:after="100"/>
              <w:ind w:right="380"/>
              <w:rPr>
                <w:rFonts w:ascii="Sylfaen" w:hAnsi="Sylfaen" w:cs="Sylfaen"/>
                <w:sz w:val="22"/>
                <w:szCs w:val="22"/>
              </w:rPr>
            </w:pPr>
            <w:r>
              <w:rPr>
                <w:rFonts w:ascii="Sylfaen" w:hAnsi="Sylfaen" w:cs="Sylfaen"/>
                <w:sz w:val="22"/>
                <w:szCs w:val="22"/>
              </w:rPr>
              <w:lastRenderedPageBreak/>
              <w:t>11</w:t>
            </w:r>
          </w:p>
        </w:tc>
        <w:tc>
          <w:tcPr>
            <w:tcW w:w="3622" w:type="dxa"/>
          </w:tcPr>
          <w:p w:rsidR="00A54D37" w:rsidRDefault="00A54D37">
            <w:pPr>
              <w:pStyle w:val="Default"/>
              <w:spacing w:before="100" w:after="100"/>
              <w:ind w:right="380"/>
              <w:jc w:val="both"/>
              <w:rPr>
                <w:rFonts w:ascii="Sylfaen" w:hAnsi="Sylfaen" w:cs="Sylfaen"/>
                <w:sz w:val="22"/>
                <w:szCs w:val="22"/>
              </w:rPr>
            </w:pPr>
            <w:r>
              <w:rPr>
                <w:rFonts w:ascii="Sylfaen" w:hAnsi="Sylfaen" w:cs="Sylfaen"/>
                <w:sz w:val="22"/>
                <w:szCs w:val="22"/>
              </w:rPr>
              <w:t>The budget allocated to each of its agency, indicating the particulars of all plans, proposed expenditures and reports on disbursements made;</w:t>
            </w:r>
          </w:p>
        </w:tc>
        <w:tc>
          <w:tcPr>
            <w:tcW w:w="5252" w:type="dxa"/>
          </w:tcPr>
          <w:p w:rsidR="00A54D37" w:rsidRDefault="00A54D37">
            <w:pPr>
              <w:pStyle w:val="Default"/>
              <w:spacing w:before="100" w:after="100"/>
              <w:ind w:right="380"/>
              <w:jc w:val="both"/>
              <w:rPr>
                <w:rFonts w:ascii="Sylfaen" w:hAnsi="Sylfaen" w:cs="Sylfaen"/>
                <w:sz w:val="22"/>
                <w:szCs w:val="22"/>
              </w:rPr>
            </w:pPr>
            <w:r>
              <w:rPr>
                <w:rFonts w:ascii="Sylfaen" w:hAnsi="Sylfaen" w:cs="Sylfaen"/>
                <w:sz w:val="22"/>
                <w:szCs w:val="22"/>
              </w:rPr>
              <w:t>Relevant information is available with administration.</w:t>
            </w:r>
          </w:p>
        </w:tc>
      </w:tr>
      <w:tr w:rsidR="00A54D37" w:rsidTr="00BC0B2E">
        <w:trPr>
          <w:trHeight w:val="1742"/>
        </w:trPr>
        <w:tc>
          <w:tcPr>
            <w:tcW w:w="833" w:type="dxa"/>
          </w:tcPr>
          <w:p w:rsidR="00A54D37" w:rsidRDefault="00A54D37">
            <w:pPr>
              <w:pStyle w:val="Default"/>
              <w:spacing w:before="100" w:after="100"/>
              <w:ind w:right="380"/>
              <w:rPr>
                <w:rFonts w:ascii="Sylfaen" w:hAnsi="Sylfaen" w:cs="Sylfaen"/>
                <w:sz w:val="22"/>
                <w:szCs w:val="22"/>
              </w:rPr>
            </w:pPr>
            <w:r>
              <w:rPr>
                <w:rFonts w:ascii="Sylfaen" w:hAnsi="Sylfaen" w:cs="Sylfaen"/>
                <w:sz w:val="22"/>
                <w:szCs w:val="22"/>
              </w:rPr>
              <w:t>12</w:t>
            </w:r>
          </w:p>
        </w:tc>
        <w:tc>
          <w:tcPr>
            <w:tcW w:w="3622" w:type="dxa"/>
          </w:tcPr>
          <w:p w:rsidR="00A54D37" w:rsidRDefault="00A54D37">
            <w:pPr>
              <w:pStyle w:val="Default"/>
              <w:spacing w:before="100" w:after="100"/>
              <w:ind w:right="380"/>
              <w:jc w:val="both"/>
              <w:rPr>
                <w:rFonts w:ascii="Sylfaen" w:hAnsi="Sylfaen" w:cs="Sylfaen"/>
                <w:sz w:val="22"/>
                <w:szCs w:val="22"/>
              </w:rPr>
            </w:pPr>
            <w:r>
              <w:rPr>
                <w:rFonts w:ascii="Sylfaen" w:hAnsi="Sylfaen" w:cs="Sylfaen"/>
                <w:sz w:val="22"/>
                <w:szCs w:val="22"/>
              </w:rPr>
              <w:t xml:space="preserve">The manner of execution of subsidy </w:t>
            </w:r>
            <w:proofErr w:type="spellStart"/>
            <w:r>
              <w:rPr>
                <w:rFonts w:ascii="Sylfaen" w:hAnsi="Sylfaen" w:cs="Sylfaen"/>
                <w:sz w:val="22"/>
                <w:szCs w:val="22"/>
              </w:rPr>
              <w:t>programmes</w:t>
            </w:r>
            <w:proofErr w:type="spellEnd"/>
            <w:r>
              <w:rPr>
                <w:rFonts w:ascii="Sylfaen" w:hAnsi="Sylfaen" w:cs="Sylfaen"/>
                <w:sz w:val="22"/>
                <w:szCs w:val="22"/>
              </w:rPr>
              <w:t xml:space="preserve">, including the amounts allocated and the details of beneficiaries of such </w:t>
            </w:r>
            <w:proofErr w:type="spellStart"/>
            <w:r>
              <w:rPr>
                <w:rFonts w:ascii="Sylfaen" w:hAnsi="Sylfaen" w:cs="Sylfaen"/>
                <w:sz w:val="22"/>
                <w:szCs w:val="22"/>
              </w:rPr>
              <w:t>programmes</w:t>
            </w:r>
            <w:proofErr w:type="spellEnd"/>
            <w:r>
              <w:rPr>
                <w:rFonts w:ascii="Sylfaen" w:hAnsi="Sylfaen" w:cs="Sylfaen"/>
                <w:sz w:val="22"/>
                <w:szCs w:val="22"/>
              </w:rPr>
              <w:t>;</w:t>
            </w:r>
          </w:p>
        </w:tc>
        <w:tc>
          <w:tcPr>
            <w:tcW w:w="5252" w:type="dxa"/>
          </w:tcPr>
          <w:p w:rsidR="00A54D37" w:rsidRDefault="00A54D37">
            <w:pPr>
              <w:pStyle w:val="Default"/>
              <w:spacing w:before="100" w:after="100"/>
              <w:ind w:right="380"/>
              <w:jc w:val="center"/>
              <w:rPr>
                <w:rFonts w:ascii="Sylfaen" w:hAnsi="Sylfaen" w:cs="Sylfaen"/>
                <w:sz w:val="22"/>
                <w:szCs w:val="22"/>
              </w:rPr>
            </w:pPr>
            <w:r>
              <w:rPr>
                <w:rFonts w:ascii="Sylfaen" w:hAnsi="Sylfaen" w:cs="Sylfaen"/>
                <w:sz w:val="22"/>
                <w:szCs w:val="22"/>
              </w:rPr>
              <w:t>No applicable</w:t>
            </w:r>
          </w:p>
        </w:tc>
      </w:tr>
      <w:tr w:rsidR="00A54D37" w:rsidTr="00BC0B2E">
        <w:trPr>
          <w:trHeight w:val="1111"/>
        </w:trPr>
        <w:tc>
          <w:tcPr>
            <w:tcW w:w="833" w:type="dxa"/>
          </w:tcPr>
          <w:p w:rsidR="00A54D37" w:rsidRDefault="00A54D37">
            <w:pPr>
              <w:pStyle w:val="Default"/>
              <w:spacing w:before="100" w:after="100"/>
              <w:ind w:right="380"/>
              <w:rPr>
                <w:rFonts w:ascii="Sylfaen" w:hAnsi="Sylfaen" w:cs="Sylfaen"/>
                <w:sz w:val="22"/>
                <w:szCs w:val="22"/>
              </w:rPr>
            </w:pPr>
            <w:r>
              <w:rPr>
                <w:rFonts w:ascii="Sylfaen" w:hAnsi="Sylfaen" w:cs="Sylfaen"/>
                <w:sz w:val="22"/>
                <w:szCs w:val="22"/>
              </w:rPr>
              <w:t>13</w:t>
            </w:r>
          </w:p>
        </w:tc>
        <w:tc>
          <w:tcPr>
            <w:tcW w:w="3622" w:type="dxa"/>
          </w:tcPr>
          <w:p w:rsidR="00A54D37" w:rsidRDefault="00A54D37">
            <w:pPr>
              <w:pStyle w:val="Default"/>
              <w:spacing w:before="100" w:after="100"/>
              <w:ind w:right="380"/>
              <w:jc w:val="both"/>
              <w:rPr>
                <w:rFonts w:ascii="Sylfaen" w:hAnsi="Sylfaen" w:cs="Sylfaen"/>
                <w:sz w:val="22"/>
                <w:szCs w:val="22"/>
              </w:rPr>
            </w:pPr>
            <w:r>
              <w:rPr>
                <w:rFonts w:ascii="Sylfaen" w:hAnsi="Sylfaen" w:cs="Sylfaen"/>
                <w:sz w:val="22"/>
                <w:szCs w:val="22"/>
              </w:rPr>
              <w:t>Particulars of recipients of concessions, permits or authorizations granted by it;</w:t>
            </w:r>
          </w:p>
        </w:tc>
        <w:tc>
          <w:tcPr>
            <w:tcW w:w="5252" w:type="dxa"/>
          </w:tcPr>
          <w:p w:rsidR="00A54D37" w:rsidRDefault="00A54D37">
            <w:pPr>
              <w:pStyle w:val="Default"/>
              <w:spacing w:before="100" w:after="100"/>
              <w:ind w:right="380"/>
              <w:jc w:val="center"/>
              <w:rPr>
                <w:rFonts w:ascii="Sylfaen" w:hAnsi="Sylfaen" w:cs="Sylfaen"/>
                <w:sz w:val="22"/>
                <w:szCs w:val="22"/>
              </w:rPr>
            </w:pPr>
            <w:r>
              <w:rPr>
                <w:rFonts w:ascii="Sylfaen" w:hAnsi="Sylfaen" w:cs="Sylfaen"/>
                <w:sz w:val="22"/>
                <w:szCs w:val="22"/>
              </w:rPr>
              <w:t>No applicable</w:t>
            </w:r>
          </w:p>
        </w:tc>
      </w:tr>
      <w:tr w:rsidR="00A54D37" w:rsidTr="00BC0B2E">
        <w:trPr>
          <w:trHeight w:val="1439"/>
        </w:trPr>
        <w:tc>
          <w:tcPr>
            <w:tcW w:w="833" w:type="dxa"/>
          </w:tcPr>
          <w:p w:rsidR="00A54D37" w:rsidRDefault="00A54D37">
            <w:pPr>
              <w:pStyle w:val="Default"/>
              <w:spacing w:before="100" w:after="100"/>
              <w:ind w:right="380"/>
              <w:rPr>
                <w:rFonts w:ascii="Sylfaen" w:hAnsi="Sylfaen" w:cs="Sylfaen"/>
                <w:sz w:val="22"/>
                <w:szCs w:val="22"/>
              </w:rPr>
            </w:pPr>
            <w:r>
              <w:rPr>
                <w:rFonts w:ascii="Sylfaen" w:hAnsi="Sylfaen" w:cs="Sylfaen"/>
                <w:sz w:val="22"/>
                <w:szCs w:val="22"/>
              </w:rPr>
              <w:t>14</w:t>
            </w:r>
          </w:p>
        </w:tc>
        <w:tc>
          <w:tcPr>
            <w:tcW w:w="3622" w:type="dxa"/>
          </w:tcPr>
          <w:p w:rsidR="00A54D37" w:rsidRDefault="00A54D37">
            <w:pPr>
              <w:pStyle w:val="Default"/>
              <w:spacing w:before="100" w:after="100"/>
              <w:ind w:right="380"/>
              <w:jc w:val="both"/>
              <w:rPr>
                <w:rFonts w:ascii="Sylfaen" w:hAnsi="Sylfaen" w:cs="Sylfaen"/>
                <w:sz w:val="22"/>
                <w:szCs w:val="22"/>
              </w:rPr>
            </w:pPr>
            <w:r>
              <w:rPr>
                <w:rFonts w:ascii="Sylfaen" w:hAnsi="Sylfaen" w:cs="Sylfaen"/>
                <w:sz w:val="22"/>
                <w:szCs w:val="22"/>
              </w:rPr>
              <w:t>Details in respect of the information, available to or held by it, reduced in an electronic form;</w:t>
            </w:r>
          </w:p>
        </w:tc>
        <w:tc>
          <w:tcPr>
            <w:tcW w:w="5252" w:type="dxa"/>
          </w:tcPr>
          <w:p w:rsidR="00A54D37" w:rsidRDefault="00A54D37">
            <w:pPr>
              <w:pStyle w:val="Default"/>
              <w:spacing w:before="100" w:after="100"/>
              <w:ind w:right="380"/>
              <w:jc w:val="both"/>
              <w:rPr>
                <w:rFonts w:ascii="Sylfaen" w:hAnsi="Sylfaen" w:cs="Sylfaen"/>
                <w:sz w:val="22"/>
                <w:szCs w:val="22"/>
              </w:rPr>
            </w:pPr>
            <w:r>
              <w:rPr>
                <w:rFonts w:ascii="Sylfaen" w:hAnsi="Sylfaen" w:cs="Sylfaen"/>
                <w:sz w:val="22"/>
                <w:szCs w:val="22"/>
              </w:rPr>
              <w:t>Annual reports are available on CDs and institute’s website contains wealth of information including job advertisement, tenders etc.</w:t>
            </w:r>
          </w:p>
        </w:tc>
      </w:tr>
      <w:tr w:rsidR="00A54D37" w:rsidTr="00BC0B2E">
        <w:trPr>
          <w:trHeight w:val="2032"/>
        </w:trPr>
        <w:tc>
          <w:tcPr>
            <w:tcW w:w="833" w:type="dxa"/>
          </w:tcPr>
          <w:p w:rsidR="00A54D37" w:rsidRDefault="00A54D37">
            <w:pPr>
              <w:pStyle w:val="Default"/>
              <w:spacing w:before="100" w:after="100"/>
              <w:ind w:right="380"/>
              <w:rPr>
                <w:rFonts w:ascii="Sylfaen" w:hAnsi="Sylfaen" w:cs="Sylfaen"/>
                <w:sz w:val="22"/>
                <w:szCs w:val="22"/>
              </w:rPr>
            </w:pPr>
            <w:r>
              <w:rPr>
                <w:rFonts w:ascii="Sylfaen" w:hAnsi="Sylfaen" w:cs="Sylfaen"/>
                <w:sz w:val="22"/>
                <w:szCs w:val="22"/>
              </w:rPr>
              <w:t>15</w:t>
            </w:r>
          </w:p>
        </w:tc>
        <w:tc>
          <w:tcPr>
            <w:tcW w:w="3622" w:type="dxa"/>
          </w:tcPr>
          <w:p w:rsidR="00A54D37" w:rsidRDefault="00A54D37">
            <w:pPr>
              <w:pStyle w:val="Default"/>
              <w:spacing w:before="100" w:after="100"/>
              <w:ind w:right="380"/>
              <w:jc w:val="both"/>
              <w:rPr>
                <w:rFonts w:ascii="Sylfaen" w:hAnsi="Sylfaen" w:cs="Sylfaen"/>
                <w:sz w:val="22"/>
                <w:szCs w:val="22"/>
              </w:rPr>
            </w:pPr>
            <w:r>
              <w:rPr>
                <w:rFonts w:ascii="Sylfaen" w:hAnsi="Sylfaen" w:cs="Sylfaen"/>
                <w:sz w:val="22"/>
                <w:szCs w:val="22"/>
              </w:rPr>
              <w:t>The particulars of facilities available to citizens for obtaining information, including the working hours of a library or reading room, if maintained for public use;</w:t>
            </w:r>
          </w:p>
        </w:tc>
        <w:tc>
          <w:tcPr>
            <w:tcW w:w="5252" w:type="dxa"/>
          </w:tcPr>
          <w:p w:rsidR="00A54D37" w:rsidRDefault="00A54D37">
            <w:pPr>
              <w:pStyle w:val="Default"/>
              <w:spacing w:before="100" w:after="100"/>
              <w:ind w:right="380"/>
              <w:jc w:val="both"/>
              <w:rPr>
                <w:rFonts w:ascii="Sylfaen" w:hAnsi="Sylfaen" w:cs="Sylfaen"/>
                <w:sz w:val="22"/>
                <w:szCs w:val="22"/>
              </w:rPr>
            </w:pPr>
            <w:r>
              <w:rPr>
                <w:rFonts w:ascii="Sylfaen" w:hAnsi="Sylfaen" w:cs="Sylfaen"/>
                <w:sz w:val="22"/>
                <w:szCs w:val="22"/>
              </w:rPr>
              <w:t>There is a publication and information division to answer to all queries from the public regarding the institute’s activities.  Library and reading room facilities are available to public with permission from appropriate authority within the working hours.</w:t>
            </w:r>
          </w:p>
        </w:tc>
      </w:tr>
      <w:tr w:rsidR="00A54D37" w:rsidTr="00BC0B2E">
        <w:trPr>
          <w:trHeight w:val="7071"/>
        </w:trPr>
        <w:tc>
          <w:tcPr>
            <w:tcW w:w="833" w:type="dxa"/>
          </w:tcPr>
          <w:p w:rsidR="00A54D37" w:rsidRDefault="00A54D37">
            <w:pPr>
              <w:pStyle w:val="Default"/>
              <w:spacing w:before="100" w:after="100"/>
              <w:ind w:right="380"/>
              <w:rPr>
                <w:rFonts w:ascii="Sylfaen" w:hAnsi="Sylfaen" w:cs="Sylfaen"/>
                <w:sz w:val="22"/>
                <w:szCs w:val="22"/>
              </w:rPr>
            </w:pPr>
            <w:r>
              <w:rPr>
                <w:rFonts w:ascii="Sylfaen" w:hAnsi="Sylfaen" w:cs="Sylfaen"/>
                <w:sz w:val="22"/>
                <w:szCs w:val="22"/>
              </w:rPr>
              <w:lastRenderedPageBreak/>
              <w:t>16</w:t>
            </w:r>
          </w:p>
        </w:tc>
        <w:tc>
          <w:tcPr>
            <w:tcW w:w="3622" w:type="dxa"/>
          </w:tcPr>
          <w:p w:rsidR="00A54D37" w:rsidRDefault="00A54D37">
            <w:pPr>
              <w:pStyle w:val="Default"/>
              <w:spacing w:before="100" w:after="100"/>
              <w:ind w:right="380"/>
              <w:jc w:val="both"/>
              <w:rPr>
                <w:rFonts w:ascii="Sylfaen" w:hAnsi="Sylfaen" w:cs="Sylfaen"/>
                <w:sz w:val="22"/>
                <w:szCs w:val="22"/>
              </w:rPr>
            </w:pPr>
            <w:r>
              <w:rPr>
                <w:rFonts w:ascii="Sylfaen" w:hAnsi="Sylfaen" w:cs="Sylfaen"/>
                <w:sz w:val="22"/>
                <w:szCs w:val="22"/>
              </w:rPr>
              <w:t>The names, designations and other particulars of the Public Information Officers;</w:t>
            </w:r>
          </w:p>
        </w:tc>
        <w:tc>
          <w:tcPr>
            <w:tcW w:w="5252" w:type="dxa"/>
          </w:tcPr>
          <w:p w:rsidR="005F220D" w:rsidRDefault="00A54D37" w:rsidP="005F220D">
            <w:pPr>
              <w:pStyle w:val="Default"/>
              <w:numPr>
                <w:ilvl w:val="0"/>
                <w:numId w:val="1"/>
              </w:numPr>
              <w:spacing w:before="100" w:after="100"/>
              <w:ind w:right="380"/>
              <w:rPr>
                <w:rFonts w:ascii="Sylfaen" w:hAnsi="Sylfaen" w:cs="Sylfaen"/>
                <w:b/>
                <w:bCs/>
                <w:sz w:val="22"/>
                <w:szCs w:val="22"/>
              </w:rPr>
            </w:pPr>
            <w:r>
              <w:rPr>
                <w:rFonts w:ascii="Sylfaen" w:hAnsi="Sylfaen" w:cs="Sylfaen"/>
                <w:b/>
                <w:bCs/>
                <w:sz w:val="22"/>
                <w:szCs w:val="22"/>
              </w:rPr>
              <w:t xml:space="preserve">Dr. </w:t>
            </w:r>
            <w:proofErr w:type="spellStart"/>
            <w:r w:rsidR="007D649F">
              <w:rPr>
                <w:rFonts w:ascii="Sylfaen" w:hAnsi="Sylfaen" w:cs="Sylfaen"/>
                <w:b/>
                <w:bCs/>
                <w:sz w:val="22"/>
                <w:szCs w:val="22"/>
              </w:rPr>
              <w:t>Arun</w:t>
            </w:r>
            <w:proofErr w:type="spellEnd"/>
            <w:r w:rsidR="007D649F">
              <w:rPr>
                <w:rFonts w:ascii="Sylfaen" w:hAnsi="Sylfaen" w:cs="Sylfaen"/>
                <w:b/>
                <w:bCs/>
                <w:sz w:val="22"/>
                <w:szCs w:val="22"/>
              </w:rPr>
              <w:t xml:space="preserve"> </w:t>
            </w:r>
            <w:proofErr w:type="spellStart"/>
            <w:r w:rsidR="007D649F">
              <w:rPr>
                <w:rFonts w:ascii="Sylfaen" w:hAnsi="Sylfaen" w:cs="Sylfaen"/>
                <w:b/>
                <w:bCs/>
                <w:sz w:val="22"/>
                <w:szCs w:val="22"/>
              </w:rPr>
              <w:t>B</w:t>
            </w:r>
            <w:r w:rsidR="005F220D">
              <w:rPr>
                <w:rFonts w:ascii="Sylfaen" w:hAnsi="Sylfaen" w:cs="Sylfaen"/>
                <w:b/>
                <w:bCs/>
                <w:sz w:val="22"/>
                <w:szCs w:val="22"/>
              </w:rPr>
              <w:t>andyopadhyay</w:t>
            </w:r>
            <w:proofErr w:type="spellEnd"/>
            <w:r>
              <w:rPr>
                <w:rFonts w:ascii="Sylfaen" w:hAnsi="Sylfaen" w:cs="Sylfaen"/>
                <w:b/>
                <w:bCs/>
                <w:sz w:val="22"/>
                <w:szCs w:val="22"/>
              </w:rPr>
              <w:t xml:space="preserve">, </w:t>
            </w:r>
          </w:p>
          <w:p w:rsidR="005F220D" w:rsidRDefault="005F220D" w:rsidP="005F220D">
            <w:pPr>
              <w:pStyle w:val="Default"/>
              <w:spacing w:before="100" w:after="100"/>
              <w:ind w:left="720" w:right="380"/>
              <w:rPr>
                <w:rFonts w:ascii="Sylfaen" w:hAnsi="Sylfaen" w:cs="Sylfaen"/>
                <w:sz w:val="22"/>
                <w:szCs w:val="22"/>
              </w:rPr>
            </w:pPr>
            <w:r>
              <w:rPr>
                <w:rFonts w:ascii="Sylfaen" w:hAnsi="Sylfaen" w:cs="Sylfaen"/>
                <w:sz w:val="22"/>
                <w:szCs w:val="22"/>
              </w:rPr>
              <w:t xml:space="preserve">Sr. Principal Scientist, </w:t>
            </w:r>
          </w:p>
          <w:p w:rsidR="005F220D" w:rsidRPr="005F220D" w:rsidRDefault="005F220D" w:rsidP="005F220D">
            <w:pPr>
              <w:pStyle w:val="Default"/>
              <w:spacing w:before="100" w:after="100"/>
              <w:ind w:left="720" w:right="380"/>
              <w:rPr>
                <w:rFonts w:ascii="Sylfaen" w:hAnsi="Sylfaen" w:cs="Sylfaen"/>
                <w:b/>
                <w:bCs/>
                <w:sz w:val="22"/>
                <w:szCs w:val="22"/>
              </w:rPr>
            </w:pPr>
            <w:r w:rsidRPr="005F220D">
              <w:rPr>
                <w:rFonts w:ascii="Sylfaen" w:hAnsi="Sylfaen" w:cs="Sylfaen"/>
                <w:b/>
                <w:bCs/>
                <w:sz w:val="22"/>
                <w:szCs w:val="22"/>
              </w:rPr>
              <w:t>Appellate Authority</w:t>
            </w:r>
          </w:p>
          <w:p w:rsidR="005F220D" w:rsidRPr="005F220D" w:rsidRDefault="005F220D" w:rsidP="005F220D">
            <w:pPr>
              <w:pStyle w:val="Default"/>
              <w:numPr>
                <w:ilvl w:val="0"/>
                <w:numId w:val="1"/>
              </w:numPr>
              <w:spacing w:before="100" w:after="100"/>
              <w:ind w:right="380"/>
              <w:rPr>
                <w:rFonts w:ascii="Sylfaen" w:hAnsi="Sylfaen" w:cs="Sylfaen"/>
                <w:sz w:val="22"/>
                <w:szCs w:val="22"/>
              </w:rPr>
            </w:pPr>
            <w:r>
              <w:rPr>
                <w:rFonts w:ascii="Sylfaen" w:hAnsi="Sylfaen" w:cs="Sylfaen"/>
                <w:b/>
                <w:bCs/>
                <w:sz w:val="22"/>
                <w:szCs w:val="22"/>
              </w:rPr>
              <w:t xml:space="preserve">Smt. Shampoo </w:t>
            </w:r>
            <w:proofErr w:type="spellStart"/>
            <w:r>
              <w:rPr>
                <w:rFonts w:ascii="Sylfaen" w:hAnsi="Sylfaen" w:cs="Sylfaen"/>
                <w:b/>
                <w:bCs/>
                <w:sz w:val="22"/>
                <w:szCs w:val="22"/>
              </w:rPr>
              <w:t>Sengupta</w:t>
            </w:r>
            <w:proofErr w:type="spellEnd"/>
            <w:r>
              <w:rPr>
                <w:rFonts w:ascii="Sylfaen" w:hAnsi="Sylfaen" w:cs="Sylfaen"/>
                <w:b/>
                <w:bCs/>
                <w:sz w:val="22"/>
                <w:szCs w:val="22"/>
              </w:rPr>
              <w:t>, SO(G)</w:t>
            </w:r>
          </w:p>
          <w:p w:rsidR="005F220D" w:rsidRDefault="005F220D" w:rsidP="005F220D">
            <w:pPr>
              <w:pStyle w:val="Default"/>
              <w:spacing w:before="100" w:after="100"/>
              <w:ind w:left="720" w:right="380"/>
              <w:rPr>
                <w:rFonts w:ascii="Sylfaen" w:hAnsi="Sylfaen" w:cs="Sylfaen"/>
                <w:b/>
                <w:bCs/>
                <w:sz w:val="22"/>
                <w:szCs w:val="22"/>
              </w:rPr>
            </w:pPr>
            <w:r>
              <w:rPr>
                <w:rFonts w:ascii="Sylfaen" w:hAnsi="Sylfaen" w:cs="Sylfaen"/>
                <w:b/>
                <w:bCs/>
                <w:sz w:val="22"/>
                <w:szCs w:val="22"/>
              </w:rPr>
              <w:t>CPIO</w:t>
            </w:r>
          </w:p>
          <w:p w:rsidR="005F220D" w:rsidRDefault="005F220D" w:rsidP="005F220D">
            <w:pPr>
              <w:pStyle w:val="Default"/>
              <w:numPr>
                <w:ilvl w:val="0"/>
                <w:numId w:val="1"/>
              </w:numPr>
              <w:spacing w:before="100" w:after="100"/>
              <w:ind w:right="380"/>
              <w:rPr>
                <w:rFonts w:ascii="Sylfaen" w:hAnsi="Sylfaen" w:cs="Sylfaen"/>
                <w:b/>
                <w:bCs/>
                <w:sz w:val="22"/>
                <w:szCs w:val="22"/>
              </w:rPr>
            </w:pPr>
            <w:r w:rsidRPr="005F220D">
              <w:rPr>
                <w:rFonts w:ascii="Sylfaen" w:hAnsi="Sylfaen" w:cs="Sylfaen"/>
                <w:b/>
                <w:bCs/>
                <w:sz w:val="22"/>
                <w:szCs w:val="22"/>
              </w:rPr>
              <w:t xml:space="preserve">Sri </w:t>
            </w:r>
            <w:proofErr w:type="spellStart"/>
            <w:r w:rsidRPr="005F220D">
              <w:rPr>
                <w:rFonts w:ascii="Sylfaen" w:hAnsi="Sylfaen" w:cs="Sylfaen"/>
                <w:b/>
                <w:bCs/>
                <w:sz w:val="22"/>
                <w:szCs w:val="22"/>
              </w:rPr>
              <w:t>Debtanu</w:t>
            </w:r>
            <w:proofErr w:type="spellEnd"/>
            <w:r w:rsidRPr="005F220D">
              <w:rPr>
                <w:rFonts w:ascii="Sylfaen" w:hAnsi="Sylfaen" w:cs="Sylfaen"/>
                <w:b/>
                <w:bCs/>
                <w:sz w:val="22"/>
                <w:szCs w:val="22"/>
              </w:rPr>
              <w:t xml:space="preserve"> Pal</w:t>
            </w:r>
            <w:r w:rsidR="00096302">
              <w:rPr>
                <w:rFonts w:ascii="Sylfaen" w:hAnsi="Sylfaen" w:cs="Sylfaen"/>
                <w:b/>
                <w:bCs/>
                <w:sz w:val="22"/>
                <w:szCs w:val="22"/>
              </w:rPr>
              <w:t>,</w:t>
            </w:r>
            <w:r w:rsidR="007D649F" w:rsidRPr="007D649F">
              <w:rPr>
                <w:rFonts w:ascii="Sylfaen" w:hAnsi="Sylfaen" w:cs="Sylfaen"/>
                <w:b/>
                <w:bCs/>
                <w:sz w:val="22"/>
                <w:szCs w:val="22"/>
              </w:rPr>
              <w:t xml:space="preserve"> </w:t>
            </w:r>
            <w:r>
              <w:rPr>
                <w:rFonts w:ascii="Sylfaen" w:hAnsi="Sylfaen" w:cs="Sylfaen"/>
                <w:b/>
                <w:bCs/>
                <w:sz w:val="22"/>
                <w:szCs w:val="22"/>
              </w:rPr>
              <w:t xml:space="preserve">Assistant (G) </w:t>
            </w:r>
            <w:proofErr w:type="spellStart"/>
            <w:r>
              <w:rPr>
                <w:rFonts w:ascii="Sylfaen" w:hAnsi="Sylfaen" w:cs="Sylfaen"/>
                <w:b/>
                <w:bCs/>
                <w:sz w:val="22"/>
                <w:szCs w:val="22"/>
              </w:rPr>
              <w:t>Gr.III</w:t>
            </w:r>
            <w:proofErr w:type="spellEnd"/>
          </w:p>
          <w:p w:rsidR="007D649F" w:rsidRDefault="005F220D" w:rsidP="005F220D">
            <w:pPr>
              <w:pStyle w:val="Default"/>
              <w:spacing w:before="100" w:after="100"/>
              <w:ind w:left="720" w:right="380"/>
              <w:rPr>
                <w:rFonts w:ascii="Sylfaen" w:hAnsi="Sylfaen" w:cs="Sylfaen"/>
                <w:b/>
                <w:bCs/>
                <w:sz w:val="22"/>
                <w:szCs w:val="22"/>
              </w:rPr>
            </w:pPr>
            <w:proofErr w:type="gramStart"/>
            <w:r>
              <w:rPr>
                <w:rFonts w:ascii="Sylfaen" w:hAnsi="Sylfaen" w:cs="Sylfaen"/>
                <w:b/>
                <w:bCs/>
                <w:sz w:val="22"/>
                <w:szCs w:val="22"/>
              </w:rPr>
              <w:t>A</w:t>
            </w:r>
            <w:r w:rsidR="007D649F" w:rsidRPr="007D649F">
              <w:rPr>
                <w:rFonts w:ascii="Sylfaen" w:hAnsi="Sylfaen" w:cs="Sylfaen"/>
                <w:b/>
                <w:bCs/>
                <w:sz w:val="22"/>
                <w:szCs w:val="22"/>
              </w:rPr>
              <w:t>PIO</w:t>
            </w:r>
            <w:r>
              <w:rPr>
                <w:rFonts w:ascii="Sylfaen" w:hAnsi="Sylfaen" w:cs="Sylfaen"/>
                <w:b/>
                <w:bCs/>
                <w:sz w:val="22"/>
                <w:szCs w:val="22"/>
              </w:rPr>
              <w:t xml:space="preserve"> ,</w:t>
            </w:r>
            <w:proofErr w:type="gramEnd"/>
            <w:r>
              <w:rPr>
                <w:rFonts w:ascii="Sylfaen" w:hAnsi="Sylfaen" w:cs="Sylfaen"/>
                <w:b/>
                <w:bCs/>
                <w:sz w:val="22"/>
                <w:szCs w:val="22"/>
              </w:rPr>
              <w:t xml:space="preserve"> </w:t>
            </w:r>
            <w:proofErr w:type="spellStart"/>
            <w:r>
              <w:rPr>
                <w:rFonts w:ascii="Sylfaen" w:hAnsi="Sylfaen" w:cs="Sylfaen"/>
                <w:b/>
                <w:bCs/>
                <w:sz w:val="22"/>
                <w:szCs w:val="22"/>
              </w:rPr>
              <w:t>Jadavpur</w:t>
            </w:r>
            <w:proofErr w:type="spellEnd"/>
            <w:r>
              <w:rPr>
                <w:rFonts w:ascii="Sylfaen" w:hAnsi="Sylfaen" w:cs="Sylfaen"/>
                <w:b/>
                <w:bCs/>
                <w:sz w:val="22"/>
                <w:szCs w:val="22"/>
              </w:rPr>
              <w:t xml:space="preserve"> Campus</w:t>
            </w:r>
          </w:p>
          <w:p w:rsidR="005F220D" w:rsidRDefault="005F220D" w:rsidP="005F220D">
            <w:pPr>
              <w:pStyle w:val="Default"/>
              <w:spacing w:before="100" w:after="100"/>
              <w:ind w:left="720" w:right="380"/>
              <w:rPr>
                <w:rFonts w:ascii="Sylfaen" w:hAnsi="Sylfaen" w:cs="Sylfaen"/>
                <w:b/>
                <w:bCs/>
                <w:sz w:val="22"/>
                <w:szCs w:val="22"/>
              </w:rPr>
            </w:pPr>
            <w:r w:rsidRPr="005F220D">
              <w:rPr>
                <w:rFonts w:ascii="Sylfaen" w:hAnsi="Sylfaen" w:cs="Sylfaen"/>
                <w:b/>
                <w:bCs/>
                <w:sz w:val="22"/>
                <w:szCs w:val="22"/>
              </w:rPr>
              <w:t xml:space="preserve">Sri </w:t>
            </w:r>
            <w:proofErr w:type="spellStart"/>
            <w:r w:rsidRPr="005F220D">
              <w:rPr>
                <w:rFonts w:ascii="Sylfaen" w:hAnsi="Sylfaen" w:cs="Sylfaen"/>
                <w:b/>
                <w:bCs/>
                <w:sz w:val="22"/>
                <w:szCs w:val="22"/>
              </w:rPr>
              <w:t>Tanumoy</w:t>
            </w:r>
            <w:proofErr w:type="spellEnd"/>
            <w:r w:rsidRPr="005F220D">
              <w:rPr>
                <w:rFonts w:ascii="Sylfaen" w:hAnsi="Sylfaen" w:cs="Sylfaen"/>
                <w:b/>
                <w:bCs/>
                <w:sz w:val="22"/>
                <w:szCs w:val="22"/>
              </w:rPr>
              <w:t xml:space="preserve"> Sen</w:t>
            </w:r>
            <w:r>
              <w:rPr>
                <w:rFonts w:ascii="Sylfaen" w:hAnsi="Sylfaen" w:cs="Sylfaen"/>
                <w:b/>
                <w:bCs/>
                <w:sz w:val="22"/>
                <w:szCs w:val="22"/>
              </w:rPr>
              <w:t>,</w:t>
            </w:r>
            <w:r w:rsidRPr="007D649F">
              <w:rPr>
                <w:rFonts w:ascii="Sylfaen" w:hAnsi="Sylfaen" w:cs="Sylfaen"/>
                <w:b/>
                <w:bCs/>
                <w:sz w:val="22"/>
                <w:szCs w:val="22"/>
              </w:rPr>
              <w:t xml:space="preserve"> </w:t>
            </w:r>
            <w:r>
              <w:rPr>
                <w:rFonts w:ascii="Sylfaen" w:hAnsi="Sylfaen" w:cs="Sylfaen"/>
                <w:b/>
                <w:bCs/>
                <w:sz w:val="22"/>
                <w:szCs w:val="22"/>
              </w:rPr>
              <w:t xml:space="preserve">Assistant (G) </w:t>
            </w:r>
            <w:proofErr w:type="spellStart"/>
            <w:r>
              <w:rPr>
                <w:rFonts w:ascii="Sylfaen" w:hAnsi="Sylfaen" w:cs="Sylfaen"/>
                <w:b/>
                <w:bCs/>
                <w:sz w:val="22"/>
                <w:szCs w:val="22"/>
              </w:rPr>
              <w:t>Gr.III</w:t>
            </w:r>
            <w:proofErr w:type="spellEnd"/>
          </w:p>
          <w:p w:rsidR="005F220D" w:rsidRPr="007D649F" w:rsidRDefault="005F220D" w:rsidP="005F220D">
            <w:pPr>
              <w:pStyle w:val="Default"/>
              <w:spacing w:before="100" w:after="100"/>
              <w:ind w:left="720" w:right="380"/>
              <w:rPr>
                <w:rFonts w:ascii="Sylfaen" w:hAnsi="Sylfaen" w:cs="Sylfaen"/>
                <w:b/>
                <w:bCs/>
                <w:sz w:val="22"/>
                <w:szCs w:val="22"/>
              </w:rPr>
            </w:pPr>
            <w:proofErr w:type="gramStart"/>
            <w:r>
              <w:rPr>
                <w:rFonts w:ascii="Sylfaen" w:hAnsi="Sylfaen" w:cs="Sylfaen"/>
                <w:b/>
                <w:bCs/>
                <w:sz w:val="22"/>
                <w:szCs w:val="22"/>
              </w:rPr>
              <w:t>A</w:t>
            </w:r>
            <w:r w:rsidRPr="007D649F">
              <w:rPr>
                <w:rFonts w:ascii="Sylfaen" w:hAnsi="Sylfaen" w:cs="Sylfaen"/>
                <w:b/>
                <w:bCs/>
                <w:sz w:val="22"/>
                <w:szCs w:val="22"/>
              </w:rPr>
              <w:t>PIO</w:t>
            </w:r>
            <w:r>
              <w:rPr>
                <w:rFonts w:ascii="Sylfaen" w:hAnsi="Sylfaen" w:cs="Sylfaen"/>
                <w:b/>
                <w:bCs/>
                <w:sz w:val="22"/>
                <w:szCs w:val="22"/>
              </w:rPr>
              <w:t xml:space="preserve"> ,</w:t>
            </w:r>
            <w:proofErr w:type="gramEnd"/>
            <w:r>
              <w:rPr>
                <w:rFonts w:ascii="Sylfaen" w:hAnsi="Sylfaen" w:cs="Sylfaen"/>
                <w:b/>
                <w:bCs/>
                <w:sz w:val="22"/>
                <w:szCs w:val="22"/>
              </w:rPr>
              <w:t xml:space="preserve"> </w:t>
            </w:r>
            <w:proofErr w:type="spellStart"/>
            <w:r>
              <w:rPr>
                <w:rFonts w:ascii="Sylfaen" w:hAnsi="Sylfaen" w:cs="Sylfaen"/>
                <w:b/>
                <w:bCs/>
                <w:sz w:val="22"/>
                <w:szCs w:val="22"/>
              </w:rPr>
              <w:t>Jadavpur</w:t>
            </w:r>
            <w:proofErr w:type="spellEnd"/>
            <w:r>
              <w:rPr>
                <w:rFonts w:ascii="Sylfaen" w:hAnsi="Sylfaen" w:cs="Sylfaen"/>
                <w:b/>
                <w:bCs/>
                <w:sz w:val="22"/>
                <w:szCs w:val="22"/>
              </w:rPr>
              <w:t xml:space="preserve"> Campus</w:t>
            </w:r>
          </w:p>
          <w:p w:rsidR="005F220D" w:rsidRDefault="005F220D" w:rsidP="005F220D">
            <w:pPr>
              <w:pStyle w:val="Default"/>
              <w:numPr>
                <w:ilvl w:val="0"/>
                <w:numId w:val="1"/>
              </w:numPr>
              <w:spacing w:before="100" w:after="100"/>
              <w:ind w:right="380"/>
              <w:rPr>
                <w:rFonts w:ascii="Sylfaen" w:hAnsi="Sylfaen" w:cs="Sylfaen"/>
                <w:b/>
                <w:bCs/>
                <w:sz w:val="22"/>
                <w:szCs w:val="22"/>
              </w:rPr>
            </w:pPr>
            <w:r w:rsidRPr="005F220D">
              <w:rPr>
                <w:rFonts w:ascii="Sylfaen" w:hAnsi="Sylfaen" w:cs="Sylfaen"/>
                <w:b/>
                <w:bCs/>
                <w:sz w:val="22"/>
                <w:szCs w:val="22"/>
              </w:rPr>
              <w:t xml:space="preserve">Dr. </w:t>
            </w:r>
            <w:proofErr w:type="spellStart"/>
            <w:r w:rsidRPr="005F220D">
              <w:rPr>
                <w:rFonts w:ascii="Sylfaen" w:hAnsi="Sylfaen" w:cs="Sylfaen"/>
                <w:b/>
                <w:bCs/>
                <w:sz w:val="22"/>
                <w:szCs w:val="22"/>
              </w:rPr>
              <w:t>Dipyaman</w:t>
            </w:r>
            <w:proofErr w:type="spellEnd"/>
            <w:r w:rsidRPr="005F220D">
              <w:rPr>
                <w:rFonts w:ascii="Sylfaen" w:hAnsi="Sylfaen" w:cs="Sylfaen"/>
                <w:b/>
                <w:bCs/>
                <w:sz w:val="22"/>
                <w:szCs w:val="22"/>
              </w:rPr>
              <w:t xml:space="preserve"> </w:t>
            </w:r>
            <w:proofErr w:type="spellStart"/>
            <w:r w:rsidRPr="005F220D">
              <w:rPr>
                <w:rFonts w:ascii="Sylfaen" w:hAnsi="Sylfaen" w:cs="Sylfaen"/>
                <w:b/>
                <w:bCs/>
                <w:sz w:val="22"/>
                <w:szCs w:val="22"/>
              </w:rPr>
              <w:t>Ganguly</w:t>
            </w:r>
            <w:proofErr w:type="spellEnd"/>
          </w:p>
          <w:p w:rsidR="005F220D" w:rsidRDefault="005F220D" w:rsidP="005F220D">
            <w:pPr>
              <w:pStyle w:val="Default"/>
              <w:spacing w:before="100" w:after="100"/>
              <w:ind w:left="720" w:right="380"/>
              <w:rPr>
                <w:rFonts w:ascii="Sylfaen" w:hAnsi="Sylfaen" w:cs="Sylfaen"/>
                <w:sz w:val="22"/>
                <w:szCs w:val="22"/>
              </w:rPr>
            </w:pPr>
            <w:r>
              <w:rPr>
                <w:rFonts w:ascii="Sylfaen" w:hAnsi="Sylfaen" w:cs="Sylfaen"/>
                <w:sz w:val="22"/>
                <w:szCs w:val="22"/>
              </w:rPr>
              <w:t xml:space="preserve">Sr. Scientist, </w:t>
            </w:r>
          </w:p>
          <w:p w:rsidR="005F220D" w:rsidRPr="007D649F" w:rsidRDefault="005F220D" w:rsidP="005F220D">
            <w:pPr>
              <w:pStyle w:val="Default"/>
              <w:spacing w:before="100" w:after="100"/>
              <w:ind w:left="720" w:right="380"/>
              <w:rPr>
                <w:rFonts w:ascii="Sylfaen" w:hAnsi="Sylfaen" w:cs="Sylfaen"/>
                <w:b/>
                <w:bCs/>
                <w:sz w:val="22"/>
                <w:szCs w:val="22"/>
              </w:rPr>
            </w:pPr>
            <w:proofErr w:type="gramStart"/>
            <w:r>
              <w:rPr>
                <w:rFonts w:ascii="Sylfaen" w:hAnsi="Sylfaen" w:cs="Sylfaen"/>
                <w:b/>
                <w:bCs/>
                <w:sz w:val="22"/>
                <w:szCs w:val="22"/>
              </w:rPr>
              <w:t>A</w:t>
            </w:r>
            <w:r w:rsidRPr="007D649F">
              <w:rPr>
                <w:rFonts w:ascii="Sylfaen" w:hAnsi="Sylfaen" w:cs="Sylfaen"/>
                <w:b/>
                <w:bCs/>
                <w:sz w:val="22"/>
                <w:szCs w:val="22"/>
              </w:rPr>
              <w:t>PIO</w:t>
            </w:r>
            <w:r>
              <w:rPr>
                <w:rFonts w:ascii="Sylfaen" w:hAnsi="Sylfaen" w:cs="Sylfaen"/>
                <w:b/>
                <w:bCs/>
                <w:sz w:val="22"/>
                <w:szCs w:val="22"/>
              </w:rPr>
              <w:t xml:space="preserve"> ,</w:t>
            </w:r>
            <w:proofErr w:type="gramEnd"/>
            <w:r>
              <w:rPr>
                <w:rFonts w:ascii="Sylfaen" w:hAnsi="Sylfaen" w:cs="Sylfaen"/>
                <w:b/>
                <w:bCs/>
                <w:sz w:val="22"/>
                <w:szCs w:val="22"/>
              </w:rPr>
              <w:t xml:space="preserve"> Salt Lake Campus</w:t>
            </w:r>
          </w:p>
          <w:p w:rsidR="00A54D37" w:rsidRPr="00454236" w:rsidRDefault="005F220D" w:rsidP="005F220D">
            <w:pPr>
              <w:pStyle w:val="Default"/>
              <w:numPr>
                <w:ilvl w:val="0"/>
                <w:numId w:val="1"/>
              </w:numPr>
              <w:spacing w:before="100" w:after="100"/>
              <w:ind w:right="380"/>
              <w:rPr>
                <w:rFonts w:ascii="Sylfaen" w:hAnsi="Sylfaen" w:cs="Sylfaen"/>
                <w:b/>
                <w:bCs/>
                <w:sz w:val="22"/>
                <w:szCs w:val="22"/>
              </w:rPr>
            </w:pPr>
            <w:r w:rsidRPr="00454236">
              <w:rPr>
                <w:rFonts w:ascii="Sylfaen" w:hAnsi="Sylfaen" w:cs="Sylfaen"/>
                <w:b/>
                <w:bCs/>
                <w:sz w:val="22"/>
                <w:szCs w:val="22"/>
              </w:rPr>
              <w:t>Sri V.K. Gond, SO(G)</w:t>
            </w:r>
          </w:p>
          <w:p w:rsidR="00454236" w:rsidRPr="00454236" w:rsidRDefault="00454236" w:rsidP="00454236">
            <w:pPr>
              <w:pStyle w:val="Default"/>
              <w:spacing w:before="100" w:after="100"/>
              <w:ind w:left="720" w:right="380"/>
              <w:rPr>
                <w:rFonts w:ascii="Sylfaen" w:hAnsi="Sylfaen" w:cs="Sylfaen"/>
                <w:b/>
                <w:bCs/>
                <w:sz w:val="22"/>
                <w:szCs w:val="22"/>
              </w:rPr>
            </w:pPr>
            <w:r w:rsidRPr="00454236">
              <w:rPr>
                <w:rFonts w:ascii="Sylfaen" w:hAnsi="Sylfaen" w:cs="Sylfaen"/>
                <w:b/>
                <w:bCs/>
                <w:sz w:val="22"/>
                <w:szCs w:val="22"/>
              </w:rPr>
              <w:t>Link CPIO</w:t>
            </w:r>
          </w:p>
          <w:p w:rsidR="005F220D" w:rsidRPr="00454236" w:rsidRDefault="005F220D" w:rsidP="005F220D">
            <w:pPr>
              <w:pStyle w:val="Default"/>
              <w:numPr>
                <w:ilvl w:val="0"/>
                <w:numId w:val="1"/>
              </w:numPr>
              <w:spacing w:before="100" w:after="100"/>
              <w:ind w:right="380"/>
              <w:rPr>
                <w:rFonts w:ascii="Sylfaen" w:hAnsi="Sylfaen" w:cs="Sylfaen"/>
                <w:b/>
                <w:bCs/>
                <w:sz w:val="22"/>
                <w:szCs w:val="22"/>
              </w:rPr>
            </w:pPr>
            <w:r w:rsidRPr="00454236">
              <w:rPr>
                <w:rFonts w:ascii="Sylfaen" w:hAnsi="Sylfaen" w:cs="Sylfaen"/>
                <w:b/>
                <w:bCs/>
                <w:sz w:val="22"/>
                <w:szCs w:val="22"/>
              </w:rPr>
              <w:t>Administrative Officer</w:t>
            </w:r>
          </w:p>
          <w:p w:rsidR="00454236" w:rsidRPr="00454236" w:rsidRDefault="00454236" w:rsidP="00454236">
            <w:pPr>
              <w:pStyle w:val="Default"/>
              <w:spacing w:before="100" w:after="100"/>
              <w:ind w:left="720" w:right="380"/>
              <w:rPr>
                <w:rFonts w:ascii="Sylfaen" w:hAnsi="Sylfaen" w:cs="Sylfaen"/>
                <w:b/>
                <w:bCs/>
                <w:sz w:val="22"/>
                <w:szCs w:val="22"/>
              </w:rPr>
            </w:pPr>
            <w:r w:rsidRPr="00454236">
              <w:rPr>
                <w:rFonts w:ascii="Sylfaen" w:hAnsi="Sylfaen" w:cs="Sylfaen"/>
                <w:b/>
                <w:bCs/>
                <w:sz w:val="22"/>
                <w:szCs w:val="22"/>
              </w:rPr>
              <w:t>Nodal Officer</w:t>
            </w:r>
          </w:p>
          <w:p w:rsidR="005F220D" w:rsidRPr="00454236" w:rsidRDefault="005F220D" w:rsidP="005F220D">
            <w:pPr>
              <w:pStyle w:val="Default"/>
              <w:numPr>
                <w:ilvl w:val="0"/>
                <w:numId w:val="1"/>
              </w:numPr>
              <w:spacing w:before="100" w:after="100"/>
              <w:ind w:right="380"/>
              <w:rPr>
                <w:rFonts w:ascii="Sylfaen" w:hAnsi="Sylfaen" w:cs="Sylfaen"/>
                <w:b/>
                <w:bCs/>
                <w:sz w:val="22"/>
                <w:szCs w:val="22"/>
              </w:rPr>
            </w:pPr>
            <w:r w:rsidRPr="00454236">
              <w:rPr>
                <w:rFonts w:ascii="Sylfaen" w:hAnsi="Sylfaen" w:cs="Sylfaen"/>
                <w:b/>
                <w:bCs/>
                <w:sz w:val="22"/>
                <w:szCs w:val="22"/>
              </w:rPr>
              <w:t>Administrative Officer</w:t>
            </w:r>
          </w:p>
          <w:p w:rsidR="00454236" w:rsidRPr="00454236" w:rsidRDefault="00454236" w:rsidP="00454236">
            <w:pPr>
              <w:pStyle w:val="Default"/>
              <w:spacing w:before="100" w:after="100"/>
              <w:ind w:left="720" w:right="380"/>
              <w:rPr>
                <w:rFonts w:ascii="Sylfaen" w:hAnsi="Sylfaen" w:cs="Sylfaen"/>
                <w:b/>
                <w:bCs/>
                <w:sz w:val="22"/>
                <w:szCs w:val="22"/>
              </w:rPr>
            </w:pPr>
            <w:r w:rsidRPr="00454236">
              <w:rPr>
                <w:rFonts w:ascii="Sylfaen" w:hAnsi="Sylfaen" w:cs="Sylfaen"/>
                <w:b/>
                <w:bCs/>
                <w:sz w:val="22"/>
                <w:szCs w:val="22"/>
              </w:rPr>
              <w:t>Transparency Officer</w:t>
            </w:r>
          </w:p>
          <w:p w:rsidR="005F220D" w:rsidRPr="00454236" w:rsidRDefault="005F220D" w:rsidP="005F220D">
            <w:pPr>
              <w:pStyle w:val="Default"/>
              <w:numPr>
                <w:ilvl w:val="0"/>
                <w:numId w:val="1"/>
              </w:numPr>
              <w:spacing w:before="100" w:after="100"/>
              <w:ind w:right="380"/>
              <w:rPr>
                <w:rFonts w:ascii="Sylfaen" w:hAnsi="Sylfaen" w:cs="Sylfaen"/>
                <w:sz w:val="22"/>
                <w:szCs w:val="22"/>
              </w:rPr>
            </w:pPr>
            <w:r w:rsidRPr="005F220D">
              <w:rPr>
                <w:rFonts w:ascii="Sylfaen" w:hAnsi="Sylfaen" w:cs="Sylfaen"/>
                <w:b/>
                <w:bCs/>
                <w:sz w:val="22"/>
                <w:szCs w:val="22"/>
              </w:rPr>
              <w:t xml:space="preserve">Sri </w:t>
            </w:r>
            <w:proofErr w:type="spellStart"/>
            <w:r w:rsidRPr="005F220D">
              <w:rPr>
                <w:rFonts w:ascii="Sylfaen" w:hAnsi="Sylfaen" w:cs="Sylfaen"/>
                <w:b/>
                <w:bCs/>
                <w:sz w:val="22"/>
                <w:szCs w:val="22"/>
              </w:rPr>
              <w:t>Debtanu</w:t>
            </w:r>
            <w:proofErr w:type="spellEnd"/>
            <w:r w:rsidRPr="005F220D">
              <w:rPr>
                <w:rFonts w:ascii="Sylfaen" w:hAnsi="Sylfaen" w:cs="Sylfaen"/>
                <w:b/>
                <w:bCs/>
                <w:sz w:val="22"/>
                <w:szCs w:val="22"/>
              </w:rPr>
              <w:t xml:space="preserve"> Pal</w:t>
            </w:r>
            <w:r>
              <w:rPr>
                <w:rFonts w:ascii="Sylfaen" w:hAnsi="Sylfaen" w:cs="Sylfaen"/>
                <w:b/>
                <w:bCs/>
                <w:sz w:val="22"/>
                <w:szCs w:val="22"/>
              </w:rPr>
              <w:t xml:space="preserve"> and </w:t>
            </w:r>
            <w:r w:rsidRPr="005F220D">
              <w:rPr>
                <w:rFonts w:ascii="Sylfaen" w:hAnsi="Sylfaen" w:cs="Sylfaen"/>
                <w:b/>
                <w:bCs/>
                <w:sz w:val="22"/>
                <w:szCs w:val="22"/>
              </w:rPr>
              <w:t xml:space="preserve">Sri </w:t>
            </w:r>
            <w:proofErr w:type="spellStart"/>
            <w:r w:rsidRPr="005F220D">
              <w:rPr>
                <w:rFonts w:ascii="Sylfaen" w:hAnsi="Sylfaen" w:cs="Sylfaen"/>
                <w:b/>
                <w:bCs/>
                <w:sz w:val="22"/>
                <w:szCs w:val="22"/>
              </w:rPr>
              <w:t>Tanumoy</w:t>
            </w:r>
            <w:proofErr w:type="spellEnd"/>
            <w:r w:rsidRPr="005F220D">
              <w:rPr>
                <w:rFonts w:ascii="Sylfaen" w:hAnsi="Sylfaen" w:cs="Sylfaen"/>
                <w:b/>
                <w:bCs/>
                <w:sz w:val="22"/>
                <w:szCs w:val="22"/>
              </w:rPr>
              <w:t xml:space="preserve"> Sen</w:t>
            </w:r>
          </w:p>
          <w:p w:rsidR="00454236" w:rsidRDefault="00454236" w:rsidP="00454236">
            <w:pPr>
              <w:pStyle w:val="Default"/>
              <w:spacing w:before="100" w:after="100"/>
              <w:ind w:left="720" w:right="380"/>
              <w:rPr>
                <w:rFonts w:ascii="Sylfaen" w:hAnsi="Sylfaen" w:cs="Sylfaen"/>
                <w:sz w:val="22"/>
                <w:szCs w:val="22"/>
              </w:rPr>
            </w:pPr>
            <w:r>
              <w:rPr>
                <w:rFonts w:ascii="Sylfaen" w:hAnsi="Sylfaen" w:cs="Sylfaen"/>
                <w:b/>
                <w:bCs/>
                <w:sz w:val="22"/>
                <w:szCs w:val="22"/>
              </w:rPr>
              <w:t>RTI Cell</w:t>
            </w:r>
          </w:p>
        </w:tc>
      </w:tr>
      <w:tr w:rsidR="00A54D37" w:rsidTr="00BC0B2E">
        <w:trPr>
          <w:trHeight w:val="1729"/>
        </w:trPr>
        <w:tc>
          <w:tcPr>
            <w:tcW w:w="833" w:type="dxa"/>
          </w:tcPr>
          <w:p w:rsidR="00A54D37" w:rsidRDefault="00DF3F74" w:rsidP="00691E3F">
            <w:pPr>
              <w:pStyle w:val="Default"/>
              <w:spacing w:before="100" w:after="100"/>
              <w:ind w:right="380"/>
              <w:rPr>
                <w:rFonts w:ascii="Sylfaen" w:hAnsi="Sylfaen" w:cs="Sylfaen"/>
                <w:sz w:val="22"/>
                <w:szCs w:val="22"/>
              </w:rPr>
            </w:pPr>
            <w:r>
              <w:rPr>
                <w:rFonts w:ascii="Sylfaen" w:hAnsi="Sylfaen" w:cs="Sylfaen"/>
                <w:sz w:val="22"/>
                <w:szCs w:val="22"/>
              </w:rPr>
              <w:t>17</w:t>
            </w:r>
          </w:p>
        </w:tc>
        <w:tc>
          <w:tcPr>
            <w:tcW w:w="3622" w:type="dxa"/>
          </w:tcPr>
          <w:p w:rsidR="00A54D37" w:rsidRDefault="00A54D37" w:rsidP="00691E3F">
            <w:pPr>
              <w:pStyle w:val="Default"/>
              <w:spacing w:before="100" w:after="100"/>
              <w:ind w:right="380"/>
              <w:jc w:val="both"/>
              <w:rPr>
                <w:rFonts w:ascii="Sylfaen" w:hAnsi="Sylfaen" w:cs="Sylfaen"/>
                <w:sz w:val="22"/>
                <w:szCs w:val="22"/>
              </w:rPr>
            </w:pPr>
            <w:r>
              <w:rPr>
                <w:rFonts w:ascii="Sylfaen" w:hAnsi="Sylfaen" w:cs="Sylfaen"/>
                <w:sz w:val="22"/>
                <w:szCs w:val="22"/>
              </w:rPr>
              <w:t>Such other information as may be prescribed; and thereafter update these publications every year;</w:t>
            </w:r>
          </w:p>
        </w:tc>
        <w:tc>
          <w:tcPr>
            <w:tcW w:w="5252" w:type="dxa"/>
          </w:tcPr>
          <w:p w:rsidR="00A54D37" w:rsidRDefault="00A54D37" w:rsidP="00691E3F">
            <w:pPr>
              <w:pStyle w:val="Default"/>
              <w:spacing w:before="100" w:after="100"/>
              <w:ind w:right="380"/>
              <w:jc w:val="both"/>
              <w:rPr>
                <w:rFonts w:ascii="Sylfaen" w:hAnsi="Sylfaen" w:cs="Sylfaen"/>
                <w:sz w:val="22"/>
                <w:szCs w:val="22"/>
              </w:rPr>
            </w:pPr>
            <w:r>
              <w:rPr>
                <w:rFonts w:ascii="Sylfaen" w:hAnsi="Sylfaen" w:cs="Sylfaen"/>
                <w:sz w:val="22"/>
                <w:szCs w:val="22"/>
              </w:rPr>
              <w:t xml:space="preserve">The institute observed Open House during CSIR Foundation Day when members of public particularly students of educational institutes are encouraged to visit the laboratories and interact with scientists and </w:t>
            </w:r>
            <w:proofErr w:type="spellStart"/>
            <w:r>
              <w:rPr>
                <w:rFonts w:ascii="Sylfaen" w:hAnsi="Sylfaen" w:cs="Sylfaen"/>
                <w:sz w:val="22"/>
                <w:szCs w:val="22"/>
              </w:rPr>
              <w:t>Ph.D</w:t>
            </w:r>
            <w:proofErr w:type="spellEnd"/>
            <w:r>
              <w:rPr>
                <w:rFonts w:ascii="Sylfaen" w:hAnsi="Sylfaen" w:cs="Sylfaen"/>
                <w:sz w:val="22"/>
                <w:szCs w:val="22"/>
              </w:rPr>
              <w:t xml:space="preserve"> students.</w:t>
            </w:r>
          </w:p>
        </w:tc>
      </w:tr>
    </w:tbl>
    <w:p w:rsidR="00A54D37" w:rsidRDefault="00A54D37"/>
    <w:p w:rsidR="00BC0B2E" w:rsidRDefault="00BC0B2E"/>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r>
        <w:lastRenderedPageBreak/>
        <w:t>List of Staff along with Basic Pay Details</w:t>
      </w:r>
    </w:p>
    <w:p w:rsidR="00BC0B2E" w:rsidRDefault="00BC0B2E" w:rsidP="00BC0B2E">
      <w:pPr>
        <w:jc w:val="center"/>
      </w:pPr>
      <w:r>
        <w:rPr>
          <w:noProof/>
          <w:lang w:bidi="te-IN"/>
        </w:rPr>
        <w:drawing>
          <wp:anchor distT="0" distB="0" distL="114300" distR="114300" simplePos="0" relativeHeight="251659264" behindDoc="1" locked="0" layoutInCell="0" allowOverlap="1">
            <wp:simplePos x="0" y="0"/>
            <wp:positionH relativeFrom="page">
              <wp:posOffset>917575</wp:posOffset>
            </wp:positionH>
            <wp:positionV relativeFrom="page">
              <wp:posOffset>1005840</wp:posOffset>
            </wp:positionV>
            <wp:extent cx="6339840" cy="10070465"/>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39840" cy="10070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r>
        <w:rPr>
          <w:noProof/>
          <w:lang w:bidi="te-IN"/>
        </w:rPr>
        <w:lastRenderedPageBreak/>
        <w:drawing>
          <wp:anchor distT="0" distB="0" distL="114300" distR="114300" simplePos="0" relativeHeight="251661312" behindDoc="1" locked="0" layoutInCell="0" allowOverlap="1">
            <wp:simplePos x="0" y="0"/>
            <wp:positionH relativeFrom="page">
              <wp:posOffset>1017905</wp:posOffset>
            </wp:positionH>
            <wp:positionV relativeFrom="page">
              <wp:posOffset>804545</wp:posOffset>
            </wp:positionV>
            <wp:extent cx="6376670" cy="9070975"/>
            <wp:effectExtent l="0" t="0" r="0" b="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76670" cy="9070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r>
        <w:rPr>
          <w:noProof/>
          <w:lang w:bidi="te-IN"/>
        </w:rPr>
        <w:lastRenderedPageBreak/>
        <w:drawing>
          <wp:anchor distT="0" distB="0" distL="114300" distR="114300" simplePos="0" relativeHeight="251663360" behindDoc="1" locked="0" layoutInCell="0" allowOverlap="1">
            <wp:simplePos x="0" y="0"/>
            <wp:positionH relativeFrom="page">
              <wp:posOffset>1013460</wp:posOffset>
            </wp:positionH>
            <wp:positionV relativeFrom="page">
              <wp:posOffset>490855</wp:posOffset>
            </wp:positionV>
            <wp:extent cx="5754370" cy="8656320"/>
            <wp:effectExtent l="0" t="0" r="0" b="0"/>
            <wp:wrapNone/>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54370" cy="8656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r>
        <w:rPr>
          <w:noProof/>
          <w:lang w:bidi="te-IN"/>
        </w:rPr>
        <w:lastRenderedPageBreak/>
        <w:drawing>
          <wp:anchor distT="0" distB="0" distL="114300" distR="114300" simplePos="0" relativeHeight="251665408" behindDoc="1" locked="0" layoutInCell="0" allowOverlap="1">
            <wp:simplePos x="0" y="0"/>
            <wp:positionH relativeFrom="page">
              <wp:posOffset>917575</wp:posOffset>
            </wp:positionH>
            <wp:positionV relativeFrom="page">
              <wp:posOffset>692150</wp:posOffset>
            </wp:positionV>
            <wp:extent cx="5681345" cy="8656320"/>
            <wp:effectExtent l="0" t="0" r="0" b="0"/>
            <wp:wrapNone/>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81345" cy="8656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r>
        <w:rPr>
          <w:noProof/>
          <w:lang w:bidi="te-IN"/>
        </w:rPr>
        <w:lastRenderedPageBreak/>
        <w:drawing>
          <wp:anchor distT="0" distB="0" distL="114300" distR="114300" simplePos="0" relativeHeight="251667456" behindDoc="1" locked="0" layoutInCell="0" allowOverlap="1">
            <wp:simplePos x="0" y="0"/>
            <wp:positionH relativeFrom="page">
              <wp:posOffset>882650</wp:posOffset>
            </wp:positionH>
            <wp:positionV relativeFrom="page">
              <wp:posOffset>628015</wp:posOffset>
            </wp:positionV>
            <wp:extent cx="5669280" cy="3486785"/>
            <wp:effectExtent l="0" t="0" r="0" b="0"/>
            <wp:wrapNone/>
            <wp:docPr id="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69280" cy="3486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p w:rsidR="00BC0B2E" w:rsidRDefault="00BC0B2E" w:rsidP="00BC0B2E">
      <w:pPr>
        <w:jc w:val="center"/>
      </w:pPr>
    </w:p>
    <w:sectPr w:rsidR="00BC0B2E" w:rsidSect="005D67D8">
      <w:pgSz w:w="12240" w:h="15840"/>
      <w:pgMar w:top="108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angal">
    <w:altName w:val="Cambria Math"/>
    <w:panose1 w:val="02040503050203030202"/>
    <w:charset w:val="01"/>
    <w:family w:val="roman"/>
    <w:pitch w:val="variable"/>
    <w:sig w:usb0="00000001"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autami">
    <w:panose1 w:val="020B0502040204020203"/>
    <w:charset w:val="00"/>
    <w:family w:val="swiss"/>
    <w:pitch w:val="variable"/>
    <w:sig w:usb0="002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F97671"/>
    <w:multiLevelType w:val="hybridMultilevel"/>
    <w:tmpl w:val="7EBEC176"/>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D37"/>
    <w:rsid w:val="00096302"/>
    <w:rsid w:val="000D7859"/>
    <w:rsid w:val="00112AAF"/>
    <w:rsid w:val="0036524A"/>
    <w:rsid w:val="00454236"/>
    <w:rsid w:val="005D67D8"/>
    <w:rsid w:val="005F220D"/>
    <w:rsid w:val="00691E3F"/>
    <w:rsid w:val="007D649F"/>
    <w:rsid w:val="00A54D37"/>
    <w:rsid w:val="00BA6C72"/>
    <w:rsid w:val="00BC0B2E"/>
    <w:rsid w:val="00D114C2"/>
    <w:rsid w:val="00DF3F74"/>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34D1D4DA-334F-45C0-B047-6D57174A2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te-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cs="Mangal"/>
      <w:sz w:val="24"/>
      <w:szCs w:val="24"/>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pPr>
      <w:autoSpaceDE w:val="0"/>
      <w:autoSpaceDN w:val="0"/>
      <w:adjustRightInd w:val="0"/>
      <w:spacing w:after="0" w:line="240" w:lineRule="auto"/>
    </w:pPr>
    <w:rPr>
      <w:rFonts w:cs="Mangal"/>
      <w:color w:val="000000"/>
      <w:sz w:val="24"/>
      <w:szCs w:val="24"/>
      <w:lang w:bidi="hi-IN"/>
    </w:rPr>
  </w:style>
  <w:style w:type="character" w:styleId="Hyperlink">
    <w:name w:val="Hyperlink"/>
    <w:basedOn w:val="DefaultParagraphFont"/>
    <w:uiPriority w:val="99"/>
    <w:rsid w:val="005F220D"/>
    <w:rPr>
      <w:rFonts w:cs="Times New Roman"/>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958</Words>
  <Characters>5461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RIGHT TO INFORMATION ACT, 2005</vt:lpstr>
    </vt:vector>
  </TitlesOfParts>
  <Company>iicb</Company>
  <LinksUpToDate>false</LinksUpToDate>
  <CharactersWithSpaces>6407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RIGHT TO INFORMATION ACT, 2005</dc:title>
  <dc:subject/>
  <dc:creator>IICB</dc:creator>
  <cp:keywords/>
  <dc:description/>
  <cp:lastModifiedBy>Pradeep</cp:lastModifiedBy>
  <cp:revision>2</cp:revision>
  <dcterms:created xsi:type="dcterms:W3CDTF">2019-02-01T11:00:00Z</dcterms:created>
  <dcterms:modified xsi:type="dcterms:W3CDTF">2019-02-01T11:00:00Z</dcterms:modified>
</cp:coreProperties>
</file>